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социального развития ХМАО - Югры от 20.07.2015 N 27-нп</w:t>
              <w:br/>
              <w:t xml:space="preserve">(ред. от 29.11.2021)</w:t>
              <w:br/>
              <w:t xml:space="preserve">"Об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СОЦИАЛЬНОГО РАЗВИТИЯ</w:t>
      </w:r>
    </w:p>
    <w:p>
      <w:pPr>
        <w:pStyle w:val="2"/>
        <w:jc w:val="center"/>
      </w:pPr>
      <w:r>
        <w:rPr>
          <w:sz w:val="20"/>
        </w:rPr>
        <w:t xml:space="preserve">ХАНТЫ-МАНСИЙСКОГО АВТОНОМНОГО ОКРУГА - ЮГРЫ</w:t>
      </w:r>
    </w:p>
    <w:p>
      <w:pPr>
        <w:pStyle w:val="2"/>
        <w:jc w:val="center"/>
      </w:pPr>
      <w:r>
        <w:rPr>
          <w:sz w:val="20"/>
        </w:rPr>
        <w:t xml:space="preserve">(ДЕПСОЦРАЗВИТИЯ ЮГРЫ)</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июля 2015 г. N 27-нп</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ПРИЗНАНИЮ ГРАЖДАН НУЖДАЮЩИМИСЯ</w:t>
      </w:r>
    </w:p>
    <w:p>
      <w:pPr>
        <w:pStyle w:val="2"/>
        <w:jc w:val="center"/>
      </w:pPr>
      <w:r>
        <w:rPr>
          <w:sz w:val="20"/>
        </w:rPr>
        <w:t xml:space="preserve">В СОЦИАЛЬНОМ ОБСЛУЖИВАНИИ И СОСТАВЛЕНИЮ ИНДИВИДУАЛЬНОЙ</w:t>
      </w:r>
    </w:p>
    <w:p>
      <w:pPr>
        <w:pStyle w:val="2"/>
        <w:jc w:val="center"/>
      </w:pPr>
      <w:r>
        <w:rPr>
          <w:sz w:val="20"/>
        </w:rPr>
        <w:t xml:space="preserve">ПРОГРАММЫ 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социального развития ХМАО - Югры</w:t>
            </w:r>
          </w:p>
          <w:p>
            <w:pPr>
              <w:pStyle w:val="0"/>
              <w:jc w:val="center"/>
            </w:pPr>
            <w:r>
              <w:rPr>
                <w:sz w:val="20"/>
                <w:color w:val="392c69"/>
              </w:rPr>
              <w:t xml:space="preserve">от 04.02.2016 </w:t>
            </w:r>
            <w:hyperlink w:history="0" r:id="rId7" w:tooltip="Приказ Департамента социального развития ХМАО - Югры от 04.02.2016 N 3-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3-нп</w:t>
              </w:r>
            </w:hyperlink>
            <w:r>
              <w:rPr>
                <w:sz w:val="20"/>
                <w:color w:val="392c69"/>
              </w:rPr>
              <w:t xml:space="preserve">, от 12.05.2016 </w:t>
            </w:r>
            <w:hyperlink w:history="0" r:id="rId8" w:tooltip="Приказ Департамента социального развития ХМАО - Югры от 12.05.2016 N 9-нп &quot;О внесении изменения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9-нп</w:t>
              </w:r>
            </w:hyperlink>
            <w:r>
              <w:rPr>
                <w:sz w:val="20"/>
                <w:color w:val="392c69"/>
              </w:rPr>
              <w:t xml:space="preserve">, от 23.12.2019 </w:t>
            </w:r>
            <w:hyperlink w:history="0" r:id="rId9" w:tooltip="Приказ Департамента социального развития ХМАО - Югры от 23.12.2019 N 48-нп &quot;О внесении изменений в приказ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48-нп</w:t>
              </w:r>
            </w:hyperlink>
            <w:r>
              <w:rPr>
                <w:sz w:val="20"/>
                <w:color w:val="392c69"/>
              </w:rPr>
              <w:t xml:space="preserve">,</w:t>
            </w:r>
          </w:p>
          <w:p>
            <w:pPr>
              <w:pStyle w:val="0"/>
              <w:jc w:val="center"/>
            </w:pPr>
            <w:r>
              <w:rPr>
                <w:sz w:val="20"/>
                <w:color w:val="392c69"/>
              </w:rPr>
              <w:t xml:space="preserve">от 30.07.2020 </w:t>
            </w:r>
            <w:hyperlink w:history="0" r:id="rId10"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16-нп</w:t>
              </w:r>
            </w:hyperlink>
            <w:r>
              <w:rPr>
                <w:sz w:val="20"/>
                <w:color w:val="392c69"/>
              </w:rPr>
              <w:t xml:space="preserve">, от 29.11.2021 </w:t>
            </w:r>
            <w:hyperlink w:history="0" r:id="rId11"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32-нп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3" w:tooltip="Постановление Правительства ХМАО - Югры от 29.01.2011 N 23-п (ред. от 02.07.2021) &quo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регионального государственного контроля (надзора)&quot;, &quot;Порядком разработки и утверждения административных регламентов предоставления государственных услуг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pPr>
        <w:pStyle w:val="0"/>
        <w:jc w:val="both"/>
      </w:pPr>
      <w:r>
        <w:rPr>
          <w:sz w:val="20"/>
        </w:rPr>
        <w:t xml:space="preserve">(в ред. </w:t>
      </w:r>
      <w:hyperlink w:history="0" r:id="rId14" w:tooltip="Приказ Департамента социального развития ХМАО - Югры от 23.12.2019 N 48-нп &quot;О внесении изменений в приказ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23.12.2019 N 48-нп)</w:t>
      </w:r>
    </w:p>
    <w:p>
      <w:pPr>
        <w:pStyle w:val="0"/>
        <w:spacing w:before="200" w:line-rule="auto"/>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p>
      <w:pPr>
        <w:pStyle w:val="0"/>
        <w:spacing w:before="200" w:line-rule="auto"/>
        <w:ind w:firstLine="540"/>
        <w:jc w:val="both"/>
      </w:pPr>
      <w:r>
        <w:rPr>
          <w:sz w:val="20"/>
        </w:rPr>
        <w:t xml:space="preserve">2. Признать утратившими силу приказы Департамента социального развития Ханты-Мансийского автономного округа - Югры:</w:t>
      </w:r>
    </w:p>
    <w:p>
      <w:pPr>
        <w:pStyle w:val="0"/>
        <w:spacing w:before="200" w:line-rule="auto"/>
        <w:ind w:firstLine="540"/>
        <w:jc w:val="both"/>
      </w:pPr>
      <w:r>
        <w:rPr>
          <w:sz w:val="20"/>
        </w:rPr>
        <w:t xml:space="preserve">от 8 февраля 2012 года </w:t>
      </w:r>
      <w:hyperlink w:history="0" r:id="rId15" w:tooltip="Приказ Департамента социального развития ХМАО - Югры от 08.02.2012 N 3-нп (ред. от 16.10.2014) &quot;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quot; (вместе с &quot;Перечнем документов, необходимых для предоставления государственной услуги по социальному обслуживанию граждан, находящихся в трудной жизненной ситуации&quot;) ------------ Утратил силу или отменен {КонсультантПлюс}">
        <w:r>
          <w:rPr>
            <w:sz w:val="20"/>
            <w:color w:val="0000ff"/>
          </w:rPr>
          <w:t xml:space="preserve">N 3-нп</w:t>
        </w:r>
      </w:hyperlink>
      <w:r>
        <w:rPr>
          <w:sz w:val="20"/>
        </w:rPr>
        <w:t xml:space="preserve">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pPr>
        <w:pStyle w:val="0"/>
        <w:spacing w:before="200" w:line-rule="auto"/>
        <w:ind w:firstLine="540"/>
        <w:jc w:val="both"/>
      </w:pPr>
      <w:r>
        <w:rPr>
          <w:sz w:val="20"/>
        </w:rPr>
        <w:t xml:space="preserve">от 8 июня 2012 года </w:t>
      </w:r>
      <w:hyperlink w:history="0" r:id="rId16" w:tooltip="Приказ Департамента социального развития ХМАО - Югры от 08.06.2012 N 18-нп (ред. от 15.08.2014) &quot;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quot; ------------ Утратил силу или отменен {КонсультантПлюс}">
        <w:r>
          <w:rPr>
            <w:sz w:val="20"/>
            <w:color w:val="0000ff"/>
          </w:rPr>
          <w:t xml:space="preserve">N 18-нп</w:t>
        </w:r>
      </w:hyperlink>
      <w:r>
        <w:rPr>
          <w:sz w:val="20"/>
        </w:rPr>
        <w:t xml:space="preserve">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pPr>
        <w:pStyle w:val="0"/>
        <w:spacing w:before="200" w:line-rule="auto"/>
        <w:ind w:firstLine="540"/>
        <w:jc w:val="both"/>
      </w:pPr>
      <w:r>
        <w:rPr>
          <w:sz w:val="20"/>
        </w:rPr>
        <w:t xml:space="preserve">от 29 апреля 2013 года </w:t>
      </w:r>
      <w:hyperlink w:history="0" r:id="rId17" w:tooltip="Приказ Департамента социального развития ХМАО - Югры от 29.04.2013 N 12-нп &quot;О внесении изменения в приказ Департамента социального развития Ханты-Мансийского автономного округа - Югры от 08.02.2012 N 3-нп &quot;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quot; ------------ Утратил силу или отменен {КонсультантПлюс}">
        <w:r>
          <w:rPr>
            <w:sz w:val="20"/>
            <w:color w:val="0000ff"/>
          </w:rPr>
          <w:t xml:space="preserve">N 12-нп</w:t>
        </w:r>
      </w:hyperlink>
      <w:r>
        <w:rPr>
          <w:sz w:val="20"/>
        </w:rP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pPr>
        <w:pStyle w:val="0"/>
        <w:spacing w:before="200" w:line-rule="auto"/>
        <w:ind w:firstLine="540"/>
        <w:jc w:val="both"/>
      </w:pPr>
      <w:r>
        <w:rPr>
          <w:sz w:val="20"/>
        </w:rPr>
        <w:t xml:space="preserve">от 7 мая 2013 года </w:t>
      </w:r>
      <w:hyperlink w:history="0" r:id="rId18" w:tooltip="Приказ Департамента социального развития ХМАО - Югры от 07.05.2013 N 14-нп &quot;О внесении изменения в приказ Департамента социального развития Ханты-Мансийского автономного округа - Югры от 8 июня 2012 года N 18-нп &quot;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quot; ------------ Утратил силу или отменен {КонсультантПлюс}">
        <w:r>
          <w:rPr>
            <w:sz w:val="20"/>
            <w:color w:val="0000ff"/>
          </w:rPr>
          <w:t xml:space="preserve">N 14-нп</w:t>
        </w:r>
      </w:hyperlink>
      <w:r>
        <w:rPr>
          <w:sz w:val="20"/>
        </w:rP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pPr>
        <w:pStyle w:val="0"/>
        <w:spacing w:before="200" w:line-rule="auto"/>
        <w:ind w:firstLine="540"/>
        <w:jc w:val="both"/>
      </w:pPr>
      <w:r>
        <w:rPr>
          <w:sz w:val="20"/>
        </w:rPr>
        <w:t xml:space="preserve">от 15 августа 2014 года </w:t>
      </w:r>
      <w:hyperlink w:history="0" r:id="rId19" w:tooltip="Приказ Департамента социального развития ХМАО - Югры от 15.08.2014 N 7-нп &quot;О внесении изменений в приложение к приказу Департамента социального развития Ханты-Мансийского автономного округа - Югры от 8 июня 2012 года N 18-нп &quot;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quot; ------------ Утратил силу или отменен {КонсультантПлюс}">
        <w:r>
          <w:rPr>
            <w:sz w:val="20"/>
            <w:color w:val="0000ff"/>
          </w:rPr>
          <w:t xml:space="preserve">N 7-нп</w:t>
        </w:r>
      </w:hyperlink>
      <w:r>
        <w:rPr>
          <w:sz w:val="20"/>
        </w:rP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pPr>
        <w:pStyle w:val="0"/>
        <w:spacing w:before="200" w:line-rule="auto"/>
        <w:ind w:firstLine="540"/>
        <w:jc w:val="both"/>
      </w:pPr>
      <w:r>
        <w:rPr>
          <w:sz w:val="20"/>
        </w:rPr>
        <w:t xml:space="preserve">от 16 октября 2014 года </w:t>
      </w:r>
      <w:hyperlink w:history="0" r:id="rId20" w:tooltip="Приказ Департамента социального развития ХМАО - Югры от 16.10.2014 N 15-нп &quot;О внесении изменений в приложение к приказу Департамента социального развития Ханты-Мансийского автономного округа - Югры от 8 февраля 2012 года N 3-нп &quot;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quot; ------------ Утратил силу или отменен {КонсультантПлюс}">
        <w:r>
          <w:rPr>
            <w:sz w:val="20"/>
            <w:color w:val="0000ff"/>
          </w:rPr>
          <w:t xml:space="preserve">N 15-нп</w:t>
        </w:r>
      </w:hyperlink>
      <w:r>
        <w:rPr>
          <w:sz w:val="20"/>
        </w:rP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pPr>
        <w:pStyle w:val="0"/>
        <w:spacing w:before="200" w:line-rule="auto"/>
        <w:ind w:firstLine="540"/>
        <w:jc w:val="both"/>
      </w:pPr>
      <w:r>
        <w:rPr>
          <w:sz w:val="20"/>
        </w:rPr>
        <w:t xml:space="preserve">3. Возложить контроль за исполнением настоящего приказа на начальника управления социального обслуживания населения Департамента социального развития Ханты-Мансийского автономного округа - Югры.</w:t>
      </w:r>
    </w:p>
    <w:p>
      <w:pPr>
        <w:pStyle w:val="0"/>
        <w:jc w:val="both"/>
      </w:pPr>
      <w:r>
        <w:rPr>
          <w:sz w:val="20"/>
        </w:rPr>
      </w:r>
    </w:p>
    <w:p>
      <w:pPr>
        <w:pStyle w:val="0"/>
        <w:jc w:val="right"/>
      </w:pPr>
      <w:r>
        <w:rPr>
          <w:sz w:val="20"/>
        </w:rPr>
        <w:t xml:space="preserve">И.о. директора Департамента</w:t>
      </w:r>
    </w:p>
    <w:p>
      <w:pPr>
        <w:pStyle w:val="0"/>
        <w:jc w:val="right"/>
      </w:pPr>
      <w:r>
        <w:rPr>
          <w:sz w:val="20"/>
        </w:rPr>
        <w:t xml:space="preserve">И.А.УВАРОВА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Департамента</w:t>
      </w:r>
    </w:p>
    <w:p>
      <w:pPr>
        <w:pStyle w:val="0"/>
        <w:jc w:val="right"/>
      </w:pPr>
      <w:r>
        <w:rPr>
          <w:sz w:val="20"/>
        </w:rPr>
        <w:t xml:space="preserve">социального развития Ханты-Мансийского</w:t>
      </w:r>
    </w:p>
    <w:p>
      <w:pPr>
        <w:pStyle w:val="0"/>
        <w:jc w:val="right"/>
      </w:pPr>
      <w:r>
        <w:rPr>
          <w:sz w:val="20"/>
        </w:rPr>
        <w:t xml:space="preserve">автономного округа - Югры</w:t>
      </w:r>
    </w:p>
    <w:p>
      <w:pPr>
        <w:pStyle w:val="0"/>
        <w:jc w:val="right"/>
      </w:pPr>
      <w:r>
        <w:rPr>
          <w:sz w:val="20"/>
        </w:rPr>
        <w:t xml:space="preserve">от 20 июля 2015 года N 27-нп</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ПРИЗНАНИЮ ГРАЖДАН</w:t>
      </w:r>
    </w:p>
    <w:p>
      <w:pPr>
        <w:pStyle w:val="2"/>
        <w:jc w:val="center"/>
      </w:pPr>
      <w:r>
        <w:rPr>
          <w:sz w:val="20"/>
        </w:rPr>
        <w:t xml:space="preserve">НУЖДАЮЩИМИСЯ В СОЦИАЛЬНОМ ОБСЛУЖИВАНИИ И СОСТАВЛЕНИЮ</w:t>
      </w:r>
    </w:p>
    <w:p>
      <w:pPr>
        <w:pStyle w:val="2"/>
        <w:jc w:val="center"/>
      </w:pPr>
      <w:r>
        <w:rPr>
          <w:sz w:val="20"/>
        </w:rPr>
        <w:t xml:space="preserve">ИНДИВИДУАЛЬНОЙ ПРОГРАММЫ 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социального развития ХМАО - Югры</w:t>
            </w:r>
          </w:p>
          <w:p>
            <w:pPr>
              <w:pStyle w:val="0"/>
              <w:jc w:val="center"/>
            </w:pPr>
            <w:r>
              <w:rPr>
                <w:sz w:val="20"/>
                <w:color w:val="392c69"/>
              </w:rPr>
              <w:t xml:space="preserve">от 23.12.2019 </w:t>
            </w:r>
            <w:hyperlink w:history="0" r:id="rId21" w:tooltip="Приказ Департамента социального развития ХМАО - Югры от 23.12.2019 N 48-нп &quot;О внесении изменений в приказ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48-нп</w:t>
              </w:r>
            </w:hyperlink>
            <w:r>
              <w:rPr>
                <w:sz w:val="20"/>
                <w:color w:val="392c69"/>
              </w:rPr>
              <w:t xml:space="preserve">, от 30.07.2020 </w:t>
            </w:r>
            <w:hyperlink w:history="0" r:id="rId22"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16-нп</w:t>
              </w:r>
            </w:hyperlink>
            <w:r>
              <w:rPr>
                <w:sz w:val="20"/>
                <w:color w:val="392c69"/>
              </w:rPr>
              <w:t xml:space="preserve">, от 29.11.2021 </w:t>
            </w:r>
            <w:hyperlink w:history="0" r:id="rId23"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N 32-нп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t xml:space="preserve">(в ред. </w:t>
      </w:r>
      <w:hyperlink w:history="0" r:id="rId24"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w:t>
      </w:r>
    </w:p>
    <w:p>
      <w:pPr>
        <w:pStyle w:val="0"/>
        <w:jc w:val="center"/>
      </w:pPr>
      <w:r>
        <w:rPr>
          <w:sz w:val="20"/>
        </w:rPr>
        <w:t xml:space="preserve">ХМАО - Югры от 30.07.2020 N 16-нп)</w:t>
      </w:r>
    </w:p>
    <w:p>
      <w:pPr>
        <w:pStyle w:val="0"/>
        <w:jc w:val="center"/>
      </w:pPr>
      <w:r>
        <w:rPr>
          <w:sz w:val="20"/>
        </w:rPr>
      </w:r>
    </w:p>
    <w:p>
      <w:pPr>
        <w:pStyle w:val="0"/>
        <w:ind w:firstLine="540"/>
        <w:jc w:val="both"/>
      </w:pPr>
      <w:r>
        <w:rPr>
          <w:sz w:val="20"/>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социального развития Ханты-Мансийского автономного округа - Югры (далее соответственно - Департамент, автономный округ), предоставляющего государственную услугу по признанию граждан нуждающимися в социальном обслуживании и составлению индивидуальной программы предоставления социальных услуг (далее соответственно - государственная услуга, индивидуальная программа),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w:history="0" r:id="rId25"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Департамента с заявителем, иными органами государственной власти и организациями при предоставлении государственной услуги.</w:t>
      </w:r>
    </w:p>
    <w:p>
      <w:pPr>
        <w:pStyle w:val="0"/>
        <w:spacing w:before="200" w:line-rule="auto"/>
        <w:ind w:firstLine="540"/>
        <w:jc w:val="both"/>
      </w:pPr>
      <w:r>
        <w:rPr>
          <w:sz w:val="20"/>
        </w:rPr>
        <w:t xml:space="preserve">При предоставлении государственной услуги осуществляется:</w:t>
      </w:r>
    </w:p>
    <w:p>
      <w:pPr>
        <w:pStyle w:val="0"/>
        <w:spacing w:before="200" w:line-rule="auto"/>
        <w:ind w:firstLine="540"/>
        <w:jc w:val="both"/>
      </w:pPr>
      <w:r>
        <w:rPr>
          <w:sz w:val="20"/>
        </w:rPr>
        <w:t xml:space="preserve">признание граждан нуждающимися в социальных услугах на дому;</w:t>
      </w:r>
    </w:p>
    <w:p>
      <w:pPr>
        <w:pStyle w:val="0"/>
        <w:spacing w:before="200" w:line-rule="auto"/>
        <w:ind w:firstLine="540"/>
        <w:jc w:val="both"/>
      </w:pPr>
      <w:r>
        <w:rPr>
          <w:sz w:val="20"/>
        </w:rPr>
        <w:t xml:space="preserve">признание граждан нуждающимися в социальных услугах в полустационарной форме;</w:t>
      </w:r>
    </w:p>
    <w:p>
      <w:pPr>
        <w:pStyle w:val="0"/>
        <w:spacing w:before="200" w:line-rule="auto"/>
        <w:ind w:firstLine="540"/>
        <w:jc w:val="both"/>
      </w:pPr>
      <w:r>
        <w:rPr>
          <w:sz w:val="20"/>
        </w:rPr>
        <w:t xml:space="preserve">признание граждан нуждающимися в социальных услугах в стационарной форме;</w:t>
      </w:r>
    </w:p>
    <w:p>
      <w:pPr>
        <w:pStyle w:val="0"/>
        <w:spacing w:before="200" w:line-rule="auto"/>
        <w:ind w:firstLine="540"/>
        <w:jc w:val="both"/>
      </w:pPr>
      <w:r>
        <w:rPr>
          <w:sz w:val="20"/>
        </w:rPr>
        <w:t xml:space="preserve">признание граждан нуждающимися в жилых помещениях в домах системы социального обслуживания населения специализированного жилищного фонда автономного округа (социальные квартиры, специальный дом для одиноких престарелых);</w:t>
      </w:r>
    </w:p>
    <w:p>
      <w:pPr>
        <w:pStyle w:val="0"/>
        <w:spacing w:before="200" w:line-rule="auto"/>
        <w:ind w:firstLine="540"/>
        <w:jc w:val="both"/>
      </w:pPr>
      <w:r>
        <w:rPr>
          <w:sz w:val="20"/>
        </w:rPr>
        <w:t xml:space="preserve">признание несовершеннолетних нуждающимися в социальных услугах в полустационарной форме.</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являются граждане Российской Федерации, иностранные граждане и лица без гражданства, постоянно проживающие на территории автономного округа, в том числе беженцы.</w:t>
      </w:r>
    </w:p>
    <w:p>
      <w:pPr>
        <w:pStyle w:val="0"/>
        <w:spacing w:before="200" w:line-rule="auto"/>
        <w:ind w:firstLine="540"/>
        <w:jc w:val="both"/>
      </w:pPr>
      <w:r>
        <w:rPr>
          <w:sz w:val="20"/>
        </w:rPr>
        <w:t xml:space="preserve">От имени заявителей вправе выступать их представители, действующие в силу закона или на основании доверенности, государственные органы, органы местного самоуправления, общественные объединения, представляющие интересы заявителей.</w:t>
      </w:r>
    </w:p>
    <w:p>
      <w:pPr>
        <w:pStyle w:val="0"/>
        <w:jc w:val="both"/>
      </w:pPr>
      <w:r>
        <w:rPr>
          <w:sz w:val="20"/>
        </w:rPr>
        <w:t xml:space="preserve">(в ред. </w:t>
      </w:r>
      <w:hyperlink w:history="0" r:id="rId26"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bookmarkStart w:id="69" w:name="P69"/>
    <w:bookmarkEnd w:id="69"/>
    <w:p>
      <w:pPr>
        <w:pStyle w:val="0"/>
        <w:spacing w:before="200" w:line-rule="auto"/>
        <w:ind w:firstLine="540"/>
        <w:jc w:val="both"/>
      </w:pPr>
      <w:r>
        <w:rPr>
          <w:sz w:val="20"/>
        </w:rPr>
        <w:t xml:space="preserve">3. Гражданин признается нуждающимся в социальном обслуживании при наличии следующих обстоятельств, которые ухудшают или могут ухудшить условия его жизнедеятельности:</w:t>
      </w:r>
    </w:p>
    <w:p>
      <w:pPr>
        <w:pStyle w:val="0"/>
        <w:spacing w:before="200" w:line-rule="auto"/>
        <w:ind w:firstLine="540"/>
        <w:jc w:val="both"/>
      </w:pPr>
      <w:r>
        <w:rPr>
          <w:sz w:val="20"/>
        </w:rPr>
        <w:t xml:space="preserve">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отсутствие определенного места жительства у лиц, в том числе не достигших возраста 23 лет и завершивших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отсутствие работы и средств к существованию;</w:t>
      </w:r>
    </w:p>
    <w:p>
      <w:pPr>
        <w:pStyle w:val="0"/>
        <w:spacing w:before="200" w:line-rule="auto"/>
        <w:ind w:firstLine="540"/>
        <w:jc w:val="both"/>
      </w:pPr>
      <w:r>
        <w:rPr>
          <w:sz w:val="20"/>
        </w:rPr>
        <w:t xml:space="preserve">наличие иных обстоятельств, которые признаются ухудшающими или способными ухудшить условия жизнедеятельности граждан, предусмотренных </w:t>
      </w:r>
      <w:hyperlink w:history="0" r:id="rId27" w:tooltip="Постановление Правительства ХМАО - Югры от 27.11.2014 N 447-п (ред. от 17.01.2020) &quot;Об иных обстоятельствах, которые признаются ухудшающими или способными ухудшить условия жизнедеятельности граждан&quot; {КонсультантПлюс}">
        <w:r>
          <w:rPr>
            <w:sz w:val="20"/>
            <w:color w:val="0000ff"/>
          </w:rPr>
          <w:t xml:space="preserve">постановлением</w:t>
        </w:r>
      </w:hyperlink>
      <w:r>
        <w:rPr>
          <w:sz w:val="20"/>
        </w:rPr>
        <w:t xml:space="preserve"> Правительства автономного округа от 27 ноября 2014 года N 447-п "Об иных обстоятельствах, которые признаются ухудшающими или способными ухудшить условия жизнедеятельности граждан".</w:t>
      </w:r>
    </w:p>
    <w:bookmarkStart w:id="78" w:name="P78"/>
    <w:bookmarkEnd w:id="78"/>
    <w:p>
      <w:pPr>
        <w:pStyle w:val="0"/>
        <w:spacing w:before="200" w:line-rule="auto"/>
        <w:ind w:firstLine="540"/>
        <w:jc w:val="both"/>
      </w:pPr>
      <w:r>
        <w:rPr>
          <w:sz w:val="20"/>
        </w:rPr>
        <w:t xml:space="preserve">4. Жилые помещения в домах системы социального обслуживания населения специализированного жилищного фонда автономного округа (далее также - жилые помещения) предназначены для проживания одиноких граждан пожилого возраста, а также супружеских пар из их числа, являющихся получателями социальных услуг и признанных нуждающимися в социальном обслуживании, постоянно проживающих в автономном округе не менее 10 лет и не обеспеченных жилыми помещениями:</w:t>
      </w:r>
    </w:p>
    <w:p>
      <w:pPr>
        <w:pStyle w:val="0"/>
        <w:spacing w:before="200" w:line-rule="auto"/>
        <w:ind w:firstLine="540"/>
        <w:jc w:val="both"/>
      </w:pPr>
      <w:r>
        <w:rPr>
          <w:sz w:val="20"/>
        </w:rPr>
        <w:t xml:space="preserve">одиноких граждан - мужчин при достижении возраста 60 лет,</w:t>
      </w:r>
    </w:p>
    <w:p>
      <w:pPr>
        <w:pStyle w:val="0"/>
        <w:spacing w:before="200" w:line-rule="auto"/>
        <w:ind w:firstLine="540"/>
        <w:jc w:val="both"/>
      </w:pPr>
      <w:r>
        <w:rPr>
          <w:sz w:val="20"/>
        </w:rPr>
        <w:t xml:space="preserve">женщин - возраста 55 лет;</w:t>
      </w:r>
    </w:p>
    <w:p>
      <w:pPr>
        <w:pStyle w:val="0"/>
        <w:spacing w:before="200" w:line-rule="auto"/>
        <w:ind w:firstLine="540"/>
        <w:jc w:val="both"/>
      </w:pPr>
      <w:r>
        <w:rPr>
          <w:sz w:val="20"/>
        </w:rPr>
        <w:t xml:space="preserve">супружеских пар - при достижении мужчиной возраста 60 лет, женщиной - возраста 55 лет;</w:t>
      </w:r>
    </w:p>
    <w:p>
      <w:pPr>
        <w:pStyle w:val="0"/>
        <w:spacing w:before="200" w:line-rule="auto"/>
        <w:ind w:firstLine="540"/>
        <w:jc w:val="both"/>
      </w:pPr>
      <w:r>
        <w:rPr>
          <w:sz w:val="20"/>
        </w:rPr>
        <w:t xml:space="preserve">одиноких инвалидов - мужчин при достижении возраста 55 лет, женщин - возраста 50 лет;</w:t>
      </w:r>
    </w:p>
    <w:p>
      <w:pPr>
        <w:pStyle w:val="0"/>
        <w:spacing w:before="200" w:line-rule="auto"/>
        <w:ind w:firstLine="540"/>
        <w:jc w:val="both"/>
      </w:pPr>
      <w:r>
        <w:rPr>
          <w:sz w:val="20"/>
        </w:rPr>
        <w:t xml:space="preserve">супружеских пар, в которых оба супруга являются инвалидами, при достижении мужчиной возраста 55 лет, женщиной - возраста 50 лет;</w:t>
      </w:r>
    </w:p>
    <w:p>
      <w:pPr>
        <w:pStyle w:val="0"/>
        <w:spacing w:before="200" w:line-rule="auto"/>
        <w:ind w:firstLine="540"/>
        <w:jc w:val="both"/>
      </w:pPr>
      <w:r>
        <w:rPr>
          <w:sz w:val="20"/>
        </w:rPr>
        <w:t xml:space="preserve">супружеских пар, в которых один из супругов является инвалидом (при достижении супругами-инвалидами возраста: мужчинами - 55 лет, женщинами - 50 лет; при достижении супругами, не являющимися инвалидами, возраста: мужчинами - 60 лет, женщинами - 55 лет).</w:t>
      </w:r>
    </w:p>
    <w:p>
      <w:pPr>
        <w:pStyle w:val="0"/>
        <w:spacing w:before="200" w:line-rule="auto"/>
        <w:ind w:firstLine="540"/>
        <w:jc w:val="both"/>
      </w:pPr>
      <w:r>
        <w:rPr>
          <w:sz w:val="20"/>
        </w:rPr>
        <w:t xml:space="preserve">Факт постоянного проживания в автономном округе подтверждается данными органов регистрационного учета или соответствующим решением суда.</w:t>
      </w:r>
    </w:p>
    <w:p>
      <w:pPr>
        <w:pStyle w:val="0"/>
        <w:spacing w:before="200" w:line-rule="auto"/>
        <w:ind w:firstLine="540"/>
        <w:jc w:val="both"/>
      </w:pPr>
      <w:r>
        <w:rPr>
          <w:sz w:val="20"/>
        </w:rPr>
        <w:t xml:space="preserve">Одинокий гражданин, проживающий в стационарных организациях социального обслуживания, утративший потребность в постоянном постороннем уходе на основании медицинского заключения, при условии отнесения к категориям граждан, установленным настоящим пунктом, не обеспеченный жилыми помещениями, при соблюдении условий, установленных </w:t>
      </w:r>
      <w:hyperlink w:history="0" w:anchor="P90" w:tooltip="5. Условия предоставления гражданам социальных квартир, жилых помещений в специальном доме:">
        <w:r>
          <w:rPr>
            <w:sz w:val="20"/>
            <w:color w:val="0000ff"/>
          </w:rPr>
          <w:t xml:space="preserve">пунктом 5</w:t>
        </w:r>
      </w:hyperlink>
      <w:r>
        <w:rPr>
          <w:sz w:val="20"/>
        </w:rPr>
        <w:t xml:space="preserve"> настоящего Административного регламента, пользуется правом получения социальной квартиры, жилого помещения в специальном доме без предъявления требования к продолжительности проживания в автономном округе.</w:t>
      </w:r>
    </w:p>
    <w:p>
      <w:pPr>
        <w:pStyle w:val="0"/>
        <w:spacing w:before="200" w:line-rule="auto"/>
        <w:ind w:firstLine="540"/>
        <w:jc w:val="both"/>
      </w:pPr>
      <w:r>
        <w:rPr>
          <w:sz w:val="20"/>
        </w:rPr>
        <w:t xml:space="preserve">Граждане, отнесенные к категориям, установленным настоящим пунктом, состоящие в медицинской организации по месту жительства на диспансерном учете по заболеванию, требующему проведения программного гемодиализа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автономном округе, находящихся вне постоянного места жительства гражданина, пользуются правом получения социальной квартиры, жилого помещения в специальном доме, расположенном в муниципальном образовании автономного округа, на территории которого может быть оказана указанная медицинская помощь, при условии наличия в соответствующем муниципальном образовании автономного округа указанных выше жилых помещений:</w:t>
      </w:r>
    </w:p>
    <w:p>
      <w:pPr>
        <w:pStyle w:val="0"/>
        <w:spacing w:before="200" w:line-rule="auto"/>
        <w:ind w:firstLine="540"/>
        <w:jc w:val="both"/>
      </w:pPr>
      <w:r>
        <w:rPr>
          <w:sz w:val="20"/>
        </w:rPr>
        <w:t xml:space="preserve">без предъявления требований к наличию детей и обеспеченности жилым помещением по месту жительства;</w:t>
      </w:r>
    </w:p>
    <w:p>
      <w:pPr>
        <w:pStyle w:val="0"/>
        <w:spacing w:before="200" w:line-rule="auto"/>
        <w:ind w:firstLine="540"/>
        <w:jc w:val="both"/>
      </w:pPr>
      <w:r>
        <w:rPr>
          <w:sz w:val="20"/>
        </w:rPr>
        <w:t xml:space="preserve">при условии отсутствия у них в муниципальном образовании автономного округа, на территории которого может быть оказана указанная медицинская помощь, жилого помещения и при условии проживания их детей вне этого муниципального образования.</w:t>
      </w:r>
    </w:p>
    <w:bookmarkStart w:id="90" w:name="P90"/>
    <w:bookmarkEnd w:id="90"/>
    <w:p>
      <w:pPr>
        <w:pStyle w:val="0"/>
        <w:spacing w:before="200" w:line-rule="auto"/>
        <w:ind w:firstLine="540"/>
        <w:jc w:val="both"/>
      </w:pPr>
      <w:r>
        <w:rPr>
          <w:sz w:val="20"/>
        </w:rPr>
        <w:t xml:space="preserve">5. Условия предоставления гражданам социальных квартир, жилых помещений в специальном доме:</w:t>
      </w:r>
    </w:p>
    <w:p>
      <w:pPr>
        <w:pStyle w:val="0"/>
        <w:spacing w:before="200" w:line-rule="auto"/>
        <w:ind w:firstLine="540"/>
        <w:jc w:val="both"/>
      </w:pPr>
      <w:r>
        <w:rPr>
          <w:sz w:val="20"/>
        </w:rPr>
        <w:t xml:space="preserve">сохранение гражданами полной или частичной способности к самообслуживанию в быту;</w:t>
      </w:r>
    </w:p>
    <w:p>
      <w:pPr>
        <w:pStyle w:val="0"/>
        <w:spacing w:before="200" w:line-rule="auto"/>
        <w:ind w:firstLine="540"/>
        <w:jc w:val="both"/>
      </w:pPr>
      <w:r>
        <w:rPr>
          <w:sz w:val="20"/>
        </w:rPr>
        <w:t xml:space="preserve">установление в судебном порядке алиментных обязательств трудоспособных совершеннолетних детей в отношении граждан;</w:t>
      </w:r>
    </w:p>
    <w:p>
      <w:pPr>
        <w:pStyle w:val="0"/>
        <w:spacing w:before="200" w:line-rule="auto"/>
        <w:ind w:firstLine="540"/>
        <w:jc w:val="both"/>
      </w:pPr>
      <w:r>
        <w:rPr>
          <w:sz w:val="20"/>
        </w:rPr>
        <w:t xml:space="preserve">отсутствие детей или наличие детей, которые не могут обеспечить им помощь и уход (далее - родственники) в силу своей нетрудоспособности либо отдаленности проживания (за пределами соответствующего городского округа, муниципального района автономного округа).</w:t>
      </w:r>
    </w:p>
    <w:p>
      <w:pPr>
        <w:pStyle w:val="0"/>
        <w:spacing w:before="200" w:line-rule="auto"/>
        <w:ind w:firstLine="540"/>
        <w:jc w:val="both"/>
      </w:pPr>
      <w:r>
        <w:rPr>
          <w:sz w:val="20"/>
        </w:rPr>
        <w:t xml:space="preserve">Первоочередным правом на получение жилых помещений пользуются:</w:t>
      </w:r>
    </w:p>
    <w:p>
      <w:pPr>
        <w:pStyle w:val="0"/>
        <w:spacing w:before="200" w:line-rule="auto"/>
        <w:ind w:firstLine="540"/>
        <w:jc w:val="both"/>
      </w:pPr>
      <w:r>
        <w:rPr>
          <w:sz w:val="20"/>
        </w:rPr>
        <w:t xml:space="preserve">одинокие граждане пожилого возраста из числа ветеранов Великой Отечественной войны в соответствии с Федеральным </w:t>
      </w:r>
      <w:hyperlink w:history="0" r:id="rId28" w:tooltip="Федеральный закон от 12.01.1995 N 5-ФЗ (ред. от 26.03.2022) &quot;О ветеранах&quot; {КонсультантПлюс}">
        <w:r>
          <w:rPr>
            <w:sz w:val="20"/>
            <w:color w:val="0000ff"/>
          </w:rPr>
          <w:t xml:space="preserve">законом</w:t>
        </w:r>
      </w:hyperlink>
      <w:r>
        <w:rPr>
          <w:sz w:val="20"/>
        </w:rPr>
        <w:t xml:space="preserve"> от 12 января 1995 года N 5-ФЗ "О ветеранах";</w:t>
      </w:r>
    </w:p>
    <w:p>
      <w:pPr>
        <w:pStyle w:val="0"/>
        <w:spacing w:before="200" w:line-rule="auto"/>
        <w:ind w:firstLine="540"/>
        <w:jc w:val="both"/>
      </w:pPr>
      <w:r>
        <w:rPr>
          <w:sz w:val="20"/>
        </w:rPr>
        <w:t xml:space="preserve">одинокие граждане пожилого возраста из числа реабилитированных граждан и граждан, пострадавших от политических репрессий;</w:t>
      </w:r>
    </w:p>
    <w:p>
      <w:pPr>
        <w:pStyle w:val="0"/>
        <w:spacing w:before="200" w:line-rule="auto"/>
        <w:ind w:firstLine="540"/>
        <w:jc w:val="both"/>
      </w:pPr>
      <w:r>
        <w:rPr>
          <w:sz w:val="20"/>
        </w:rPr>
        <w:t xml:space="preserve">граждане, проживающие в социальных квартирах, специальном доме, из числа семейных пар, изъявившие желание осуществить замену занимаемой жилой площади на меньшую в связи с освобождением жилого помещения одним из супругов;</w:t>
      </w:r>
    </w:p>
    <w:p>
      <w:pPr>
        <w:pStyle w:val="0"/>
        <w:spacing w:before="200" w:line-rule="auto"/>
        <w:ind w:firstLine="540"/>
        <w:jc w:val="both"/>
      </w:pPr>
      <w:r>
        <w:rPr>
          <w:sz w:val="20"/>
        </w:rPr>
        <w:t xml:space="preserve">одинокие граждане пожилого возраста,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 жилых помещений жилищного фонда коммерческого использования автономного округа, при прекращении трудовых отношений без предоставления других жилых помещений;</w:t>
      </w:r>
    </w:p>
    <w:p>
      <w:pPr>
        <w:pStyle w:val="0"/>
        <w:spacing w:before="200" w:line-rule="auto"/>
        <w:ind w:firstLine="540"/>
        <w:jc w:val="both"/>
      </w:pPr>
      <w:r>
        <w:rPr>
          <w:sz w:val="20"/>
        </w:rPr>
        <w:t xml:space="preserve">граждане, проживающие в стационарных организациях социального обслуживания, утратившие потребность в постоянном постороннем уходе.</w:t>
      </w:r>
    </w:p>
    <w:p>
      <w:pPr>
        <w:pStyle w:val="0"/>
        <w:jc w:val="both"/>
      </w:pPr>
      <w:r>
        <w:rPr>
          <w:sz w:val="20"/>
        </w:rPr>
      </w:r>
    </w:p>
    <w:p>
      <w:pPr>
        <w:pStyle w:val="2"/>
        <w:outlineLvl w:val="2"/>
        <w:jc w:val="center"/>
      </w:pPr>
      <w:r>
        <w:rPr>
          <w:sz w:val="20"/>
        </w:rPr>
        <w:t xml:space="preserve">Требования к порядку информирования о правилах</w:t>
      </w:r>
    </w:p>
    <w:p>
      <w:pPr>
        <w:pStyle w:val="2"/>
        <w:jc w:val="center"/>
      </w:pPr>
      <w:r>
        <w:rPr>
          <w:sz w:val="20"/>
        </w:rPr>
        <w:t xml:space="preserve">предоставления государственной услуги</w:t>
      </w:r>
    </w:p>
    <w:p>
      <w:pPr>
        <w:pStyle w:val="0"/>
        <w:jc w:val="both"/>
      </w:pPr>
      <w:r>
        <w:rPr>
          <w:sz w:val="20"/>
        </w:rPr>
      </w:r>
    </w:p>
    <w:bookmarkStart w:id="104" w:name="P104"/>
    <w:bookmarkEnd w:id="104"/>
    <w:p>
      <w:pPr>
        <w:pStyle w:val="0"/>
        <w:ind w:firstLine="540"/>
        <w:jc w:val="both"/>
      </w:pPr>
      <w:r>
        <w:rPr>
          <w:sz w:val="20"/>
        </w:rPr>
        <w:t xml:space="preserve">6. Информирование по вопросам предоставления государственной услуги, в том числе о сроках и порядке предоставления государственной услуги, осуществляется специалистами управлений социальной защиты населения Департамента (далее - Управления),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в следующих формах (по выбору заявителя):</w:t>
      </w:r>
    </w:p>
    <w:p>
      <w:pPr>
        <w:pStyle w:val="0"/>
        <w:jc w:val="both"/>
      </w:pPr>
      <w:r>
        <w:rPr>
          <w:sz w:val="20"/>
        </w:rPr>
        <w:t xml:space="preserve">(в ред. </w:t>
      </w:r>
      <w:hyperlink w:history="0" r:id="rId29"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на информационном стенде Управления в форме информационных (текстовых) материалов;</w:t>
      </w:r>
    </w:p>
    <w:p>
      <w:pPr>
        <w:pStyle w:val="0"/>
        <w:spacing w:before="200" w:line-rule="auto"/>
        <w:ind w:firstLine="540"/>
        <w:jc w:val="both"/>
      </w:pPr>
      <w:r>
        <w:rPr>
          <w:sz w:val="20"/>
        </w:rPr>
        <w:t xml:space="preserve">посредством информационно-телекоммуникационной сети "Интернет" (далее - сеть Интернет), в том числе в федеральной государственной информационной системе "Единый портал государственных и муниципальных услуг (функций)" (далее - Единый портал) (</w:t>
      </w:r>
      <w:r>
        <w:rPr>
          <w:sz w:val="20"/>
        </w:rPr>
        <w:t xml:space="preserve">http://www.gosuslugi.ru</w:t>
      </w:r>
      <w:r>
        <w:rPr>
          <w:sz w:val="20"/>
        </w:rPr>
        <w:t xml:space="preserve">) и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r>
        <w:rPr>
          <w:sz w:val="20"/>
        </w:rPr>
        <w:t xml:space="preserve">http://86.gosuslugi.ru</w:t>
      </w:r>
      <w:r>
        <w:rPr>
          <w:sz w:val="20"/>
        </w:rPr>
        <w:t xml:space="preserve">) (далее - Региональный портал), на официальном сайте Департамента (</w:t>
      </w:r>
      <w:r>
        <w:rPr>
          <w:sz w:val="20"/>
        </w:rPr>
        <w:t xml:space="preserve">http://depsr.admhmao.ru</w:t>
      </w:r>
      <w:r>
        <w:rPr>
          <w:sz w:val="20"/>
        </w:rPr>
        <w:t xml:space="preserve">).</w:t>
      </w:r>
    </w:p>
    <w:p>
      <w:pPr>
        <w:pStyle w:val="0"/>
        <w:spacing w:before="200" w:line-rule="auto"/>
        <w:ind w:firstLine="540"/>
        <w:jc w:val="both"/>
      </w:pPr>
      <w:r>
        <w:rPr>
          <w:sz w:val="20"/>
        </w:rPr>
        <w:t xml:space="preserve">7. Информирование о ходе предоставления государственной услуги осуществляется специалистами Управлений, работниками МФЦ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электронной (посредством направления в личный кабинет на Едином портале).</w:t>
      </w:r>
    </w:p>
    <w:p>
      <w:pPr>
        <w:pStyle w:val="0"/>
        <w:jc w:val="both"/>
      </w:pPr>
      <w:r>
        <w:rPr>
          <w:sz w:val="20"/>
        </w:rPr>
        <w:t xml:space="preserve">(абзац введен </w:t>
      </w:r>
      <w:hyperlink w:history="0" r:id="rId30"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В случае устного обращения (лично или по телефону) заявителя (его представителя) специалисты Управления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Департамент обращение о предоставлении письменной консультации по порядку предоставления государственной услуги, о ходе предоставления государственной услуги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pStyle w:val="0"/>
        <w:spacing w:before="200" w:line-rule="auto"/>
        <w:ind w:firstLine="540"/>
        <w:jc w:val="both"/>
      </w:pPr>
      <w:r>
        <w:rPr>
          <w:sz w:val="20"/>
        </w:rPr>
        <w:t xml:space="preserve">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pPr>
        <w:pStyle w:val="0"/>
        <w:spacing w:before="200" w:line-rule="auto"/>
        <w:ind w:firstLine="540"/>
        <w:jc w:val="both"/>
      </w:pPr>
      <w:r>
        <w:rPr>
          <w:sz w:val="20"/>
        </w:rP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history="0" w:anchor="P104" w:tooltip="6. Информирование по вопросам предоставления государственной услуги, в том числе о сроках и порядке предоставления государственной услуги, осуществляется специалистами управлений социальной защиты населения Департамента (далее - Управления), работниками автономного учреждения автономного округа &quot;Многофункциональный центр предоставления государственных и муниципальных услуг Югры&quot; и его структурных подразделений (далее - МФЦ), в следующих формах (по выбору заявителя):">
        <w:r>
          <w:rPr>
            <w:sz w:val="20"/>
            <w:color w:val="0000ff"/>
          </w:rPr>
          <w:t xml:space="preserve">пункте 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pPr>
        <w:pStyle w:val="0"/>
        <w:spacing w:before="200" w:line-rule="auto"/>
        <w:ind w:firstLine="540"/>
        <w:jc w:val="both"/>
      </w:pPr>
      <w:r>
        <w:rPr>
          <w:sz w:val="20"/>
        </w:rPr>
        <w:t xml:space="preserve">Информация по вопросам предоставления государственной услуги, в том числе о сроках и порядке ее предоставления, размещенная на Едином и Региональном порталах, на официальном сайте Департамента предоставляется заявителю бесплатно.</w:t>
      </w:r>
    </w:p>
    <w:p>
      <w:pPr>
        <w:pStyle w:val="0"/>
        <w:spacing w:before="200" w:line-rule="auto"/>
        <w:ind w:firstLine="540"/>
        <w:jc w:val="both"/>
      </w:pPr>
      <w:r>
        <w:rPr>
          <w:sz w:val="20"/>
        </w:rPr>
        <w:t xml:space="preserve">Доступ к информации по вопросам предоставления государственной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9. Информацию о местах нахождения и графиках работы органов государственной власти, органов местного самоуправления муниципальных образований автономного округа, учреждений участвующих в предоставлении государственной услуги, в том числе МФЦ, заявитель может получить:</w:t>
      </w:r>
    </w:p>
    <w:p>
      <w:pPr>
        <w:pStyle w:val="0"/>
        <w:spacing w:before="200" w:line-rule="auto"/>
        <w:ind w:firstLine="540"/>
        <w:jc w:val="both"/>
      </w:pPr>
      <w:r>
        <w:rPr>
          <w:sz w:val="20"/>
        </w:rPr>
        <w:t xml:space="preserve">Управления, учреждения социального обслуживания, подведомственные Департаменту (комплексные центры социального обслуживания населения, реабилитационные центры для детей с ограниченными возможностями, многопрофильные реабилитационные центры для инвалидов, центры социальной помощи семье и детям) - официальный сайт Департамента (разделы "Контакты", "Организации, предоставляющие социальные услуги");</w:t>
      </w:r>
    </w:p>
    <w:p>
      <w:pPr>
        <w:pStyle w:val="0"/>
        <w:spacing w:before="200" w:line-rule="auto"/>
        <w:ind w:firstLine="540"/>
        <w:jc w:val="both"/>
      </w:pPr>
      <w:r>
        <w:rPr>
          <w:sz w:val="20"/>
        </w:rPr>
        <w:t xml:space="preserve">управления Государственного учреждения - Отделения Пенсионного фонда Российской Федерации по автономному округу на официальном сайте - http://www.pfrf.ru/ot_yugra/cont_ot;</w:t>
      </w:r>
    </w:p>
    <w:p>
      <w:pPr>
        <w:pStyle w:val="0"/>
        <w:spacing w:before="200" w:line-rule="auto"/>
        <w:ind w:firstLine="540"/>
        <w:jc w:val="both"/>
      </w:pPr>
      <w:r>
        <w:rPr>
          <w:sz w:val="20"/>
        </w:rPr>
        <w:t xml:space="preserve">казенного учреждения автономного округа "Центр социальных выплат" на официальном сайте - http://csvhmao.ru;</w:t>
      </w:r>
    </w:p>
    <w:p>
      <w:pPr>
        <w:pStyle w:val="0"/>
        <w:spacing w:before="200" w:line-rule="auto"/>
        <w:ind w:firstLine="540"/>
        <w:jc w:val="both"/>
      </w:pPr>
      <w:r>
        <w:rPr>
          <w:sz w:val="20"/>
        </w:rPr>
        <w:t xml:space="preserve">Управления Министерства внутренних дел Российской Федерации по автономному округу на официальном сайте - </w:t>
      </w:r>
      <w:r>
        <w:rPr>
          <w:sz w:val="20"/>
        </w:rPr>
        <w:t xml:space="preserve">https://86.мвд.рф</w:t>
      </w:r>
      <w:r>
        <w:rPr>
          <w:sz w:val="20"/>
        </w:rPr>
        <w:t xml:space="preserve">;</w:t>
      </w:r>
    </w:p>
    <w:p>
      <w:pPr>
        <w:pStyle w:val="0"/>
        <w:spacing w:before="200" w:line-rule="auto"/>
        <w:ind w:firstLine="540"/>
        <w:jc w:val="both"/>
      </w:pPr>
      <w:r>
        <w:rPr>
          <w:sz w:val="20"/>
        </w:rPr>
        <w:t xml:space="preserve">Управления федеральной службы государственной регистрации, кадастра и картографии по автономному округу на официальном сайте - </w:t>
      </w:r>
      <w:r>
        <w:rPr>
          <w:sz w:val="20"/>
        </w:rPr>
        <w:t xml:space="preserve">https://rosreestr.ru</w:t>
      </w:r>
      <w:r>
        <w:rPr>
          <w:sz w:val="20"/>
        </w:rPr>
        <w:t xml:space="preserve">;</w:t>
      </w:r>
    </w:p>
    <w:p>
      <w:pPr>
        <w:pStyle w:val="0"/>
        <w:spacing w:before="200" w:line-rule="auto"/>
        <w:ind w:firstLine="540"/>
        <w:jc w:val="both"/>
      </w:pPr>
      <w:r>
        <w:rPr>
          <w:sz w:val="20"/>
        </w:rPr>
        <w:t xml:space="preserve">федерального казенного учреждения "Главное бюро медико-социальной экспертизы по Ханты-Мансийскому автономному округу - Югре" на официальном сайте - http://www.86.gbmse.ru/contacts;</w:t>
      </w:r>
    </w:p>
    <w:p>
      <w:pPr>
        <w:pStyle w:val="0"/>
        <w:spacing w:before="200" w:line-rule="auto"/>
        <w:ind w:firstLine="540"/>
        <w:jc w:val="both"/>
      </w:pPr>
      <w:r>
        <w:rPr>
          <w:sz w:val="20"/>
        </w:rPr>
        <w:t xml:space="preserve">на портале МФЦ - </w:t>
      </w:r>
      <w:r>
        <w:rPr>
          <w:sz w:val="20"/>
        </w:rPr>
        <w:t xml:space="preserve">http://mfc.admhmao.ru</w:t>
      </w:r>
      <w:r>
        <w:rPr>
          <w:sz w:val="20"/>
        </w:rPr>
        <w:t xml:space="preserve">.</w:t>
      </w:r>
    </w:p>
    <w:p>
      <w:pPr>
        <w:pStyle w:val="0"/>
        <w:jc w:val="both"/>
      </w:pPr>
      <w:r>
        <w:rPr>
          <w:sz w:val="20"/>
        </w:rPr>
        <w:t xml:space="preserve">(в ред. </w:t>
      </w:r>
      <w:hyperlink w:history="0" r:id="rId31"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Управления Федеральной налоговой службы России по автономному округу по адресу: </w:t>
      </w:r>
      <w:r>
        <w:rPr>
          <w:sz w:val="20"/>
        </w:rPr>
        <w:t xml:space="preserve">https://www.nalog.ru/rn86/about_fts/4335643</w:t>
      </w:r>
      <w:r>
        <w:rPr>
          <w:sz w:val="20"/>
        </w:rPr>
        <w:t xml:space="preserve">.</w:t>
      </w:r>
    </w:p>
    <w:p>
      <w:pPr>
        <w:pStyle w:val="0"/>
        <w:jc w:val="both"/>
      </w:pPr>
      <w:r>
        <w:rPr>
          <w:sz w:val="20"/>
        </w:rPr>
        <w:t xml:space="preserve">(абзац введен </w:t>
      </w:r>
      <w:hyperlink w:history="0" r:id="rId32"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10. На информационных стендах в местах предоставления государственной услуги, в сети Интернет (на официальном сайте Департамента, на Едином и Региональном порталах) размещается следующая информация:</w:t>
      </w:r>
    </w:p>
    <w:p>
      <w:pPr>
        <w:pStyle w:val="0"/>
        <w:spacing w:before="200" w:line-rule="auto"/>
        <w:ind w:firstLine="540"/>
        <w:jc w:val="both"/>
      </w:pPr>
      <w:r>
        <w:rPr>
          <w:sz w:val="20"/>
        </w:rPr>
        <w:t xml:space="preserve">справочная информация (место нахождения, график работы, справочные телефоны, адреса официального сайта и электронной почты Департамента, Управлений);</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Управлений, МФЦ, а также их должностных лиц, работников;</w:t>
      </w:r>
    </w:p>
    <w:p>
      <w:pPr>
        <w:pStyle w:val="0"/>
        <w:spacing w:before="200" w:line-rule="auto"/>
        <w:ind w:firstLine="540"/>
        <w:jc w:val="both"/>
      </w:pPr>
      <w:r>
        <w:rPr>
          <w:sz w:val="20"/>
        </w:rPr>
        <w:t xml:space="preserve">бланки заявлений о предоставлении государственной услуги и образцы их заполнения.</w:t>
      </w:r>
    </w:p>
    <w:p>
      <w:pPr>
        <w:pStyle w:val="0"/>
        <w:spacing w:before="200" w:line-rule="auto"/>
        <w:ind w:firstLine="540"/>
        <w:jc w:val="both"/>
      </w:pPr>
      <w:r>
        <w:rPr>
          <w:sz w:val="20"/>
        </w:rPr>
        <w:t xml:space="preserve">11. В случае внесения изменений в порядок предоставления государственной услуги специалисты Департамента, Управлений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на Региональном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pPr>
        <w:pStyle w:val="0"/>
        <w:jc w:val="both"/>
      </w:pPr>
      <w:r>
        <w:rPr>
          <w:sz w:val="20"/>
        </w:rPr>
        <w:t xml:space="preserve">(в ред. </w:t>
      </w:r>
      <w:hyperlink w:history="0" r:id="rId33"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12. Признание граждан нуждающимися в социальном обслуживании и составление индивидуальной программы предоставления социальных услуг.</w:t>
      </w:r>
    </w:p>
    <w:p>
      <w:pPr>
        <w:pStyle w:val="0"/>
        <w:jc w:val="both"/>
      </w:pPr>
      <w:r>
        <w:rPr>
          <w:sz w:val="20"/>
        </w:rPr>
        <w:t xml:space="preserve">(в ред. </w:t>
      </w:r>
      <w:hyperlink w:history="0" r:id="rId34"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13. Государственную услугу предоставляет Департамент.</w:t>
      </w:r>
    </w:p>
    <w:p>
      <w:pPr>
        <w:pStyle w:val="0"/>
        <w:spacing w:before="200" w:line-rule="auto"/>
        <w:ind w:firstLine="540"/>
        <w:jc w:val="both"/>
      </w:pPr>
      <w:r>
        <w:rPr>
          <w:sz w:val="20"/>
        </w:rPr>
        <w:t xml:space="preserve">Предоставление государственной услуги обеспечивают Управления по месту жительства заявителя.</w:t>
      </w:r>
    </w:p>
    <w:p>
      <w:pPr>
        <w:pStyle w:val="0"/>
        <w:spacing w:before="200" w:line-rule="auto"/>
        <w:ind w:firstLine="540"/>
        <w:jc w:val="both"/>
      </w:pPr>
      <w:r>
        <w:rPr>
          <w:sz w:val="20"/>
        </w:rPr>
        <w:t xml:space="preserve">В предоставлении государственной услуги участвуют учреждения социального обслуживания, подведомственные Департаменту: комплексные центры социального обслуживания населения или центры социальной помощи семье и детям, или реабилитационные центры для детей и подростков с ограниченными возможностями, или многопрофильные реабилитационные центры для инвалидов с учетом категории заявителя (далее - учреждения социального обслуживания).</w:t>
      </w:r>
    </w:p>
    <w:p>
      <w:pPr>
        <w:pStyle w:val="0"/>
        <w:spacing w:before="200" w:line-rule="auto"/>
        <w:ind w:firstLine="540"/>
        <w:jc w:val="both"/>
      </w:pPr>
      <w:r>
        <w:rPr>
          <w:sz w:val="20"/>
        </w:rPr>
        <w:t xml:space="preserve">За получением государственной услуги заявитель вправе обратиться в МФЦ.</w:t>
      </w:r>
    </w:p>
    <w:p>
      <w:pPr>
        <w:pStyle w:val="0"/>
        <w:spacing w:before="200" w:line-rule="auto"/>
        <w:ind w:firstLine="540"/>
        <w:jc w:val="both"/>
      </w:pPr>
      <w:r>
        <w:rPr>
          <w:sz w:val="20"/>
        </w:rPr>
        <w:t xml:space="preserve">При предоставлении государственной услуги Управление осуществляет межведомственное взаимодействие с:</w:t>
      </w:r>
    </w:p>
    <w:p>
      <w:pPr>
        <w:pStyle w:val="0"/>
        <w:spacing w:before="200" w:line-rule="auto"/>
        <w:ind w:firstLine="540"/>
        <w:jc w:val="both"/>
      </w:pPr>
      <w:r>
        <w:rPr>
          <w:sz w:val="20"/>
        </w:rPr>
        <w:t xml:space="preserve">казенным учреждением автономного округа "Центр социальных выплат";</w:t>
      </w:r>
    </w:p>
    <w:p>
      <w:pPr>
        <w:pStyle w:val="0"/>
        <w:spacing w:before="200" w:line-rule="auto"/>
        <w:ind w:firstLine="540"/>
        <w:jc w:val="both"/>
      </w:pPr>
      <w:r>
        <w:rPr>
          <w:sz w:val="20"/>
        </w:rPr>
        <w:t xml:space="preserve">Управлением Министерства внутренних дел Российской Федерации по автономному округу;</w:t>
      </w:r>
    </w:p>
    <w:p>
      <w:pPr>
        <w:pStyle w:val="0"/>
        <w:spacing w:before="200" w:line-rule="auto"/>
        <w:ind w:firstLine="540"/>
        <w:jc w:val="both"/>
      </w:pPr>
      <w:r>
        <w:rPr>
          <w:sz w:val="20"/>
        </w:rPr>
        <w:t xml:space="preserve">управлениями государственного учреждения - Отделение Пенсионного фонда России по автономному округу;</w:t>
      </w:r>
    </w:p>
    <w:p>
      <w:pPr>
        <w:pStyle w:val="0"/>
        <w:spacing w:before="200" w:line-rule="auto"/>
        <w:ind w:firstLine="540"/>
        <w:jc w:val="both"/>
      </w:pPr>
      <w:r>
        <w:rPr>
          <w:sz w:val="20"/>
        </w:rPr>
        <w:t xml:space="preserve">Управлением федеральной службы государственной регистрации, кадастра и картографии по автономному округу;</w:t>
      </w:r>
    </w:p>
    <w:p>
      <w:pPr>
        <w:pStyle w:val="0"/>
        <w:spacing w:before="200" w:line-rule="auto"/>
        <w:ind w:firstLine="540"/>
        <w:jc w:val="both"/>
      </w:pPr>
      <w:r>
        <w:rPr>
          <w:sz w:val="20"/>
        </w:rPr>
        <w:t xml:space="preserve">федеральным казенным учреждением "Главное бюро медико-социальной экспертизы по автономному округу";</w:t>
      </w:r>
    </w:p>
    <w:p>
      <w:pPr>
        <w:pStyle w:val="0"/>
        <w:spacing w:before="200" w:line-rule="auto"/>
        <w:ind w:firstLine="540"/>
        <w:jc w:val="both"/>
      </w:pPr>
      <w:r>
        <w:rPr>
          <w:sz w:val="20"/>
        </w:rPr>
        <w:t xml:space="preserve">органами записи актов гражданского состояния администраций городских округов и муниципальных районов автономного округа (далее - органы записи актов гражданского состояния);</w:t>
      </w:r>
    </w:p>
    <w:p>
      <w:pPr>
        <w:pStyle w:val="0"/>
        <w:jc w:val="both"/>
      </w:pPr>
      <w:r>
        <w:rPr>
          <w:sz w:val="20"/>
        </w:rPr>
        <w:t xml:space="preserve">(абзац введен </w:t>
      </w:r>
      <w:hyperlink w:history="0" r:id="rId35"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территориальными органами Управления Федеральной налоговой службы России по автономному округу.</w:t>
      </w:r>
    </w:p>
    <w:p>
      <w:pPr>
        <w:pStyle w:val="0"/>
        <w:jc w:val="both"/>
      </w:pPr>
      <w:r>
        <w:rPr>
          <w:sz w:val="20"/>
        </w:rPr>
        <w:t xml:space="preserve">(абзац введен </w:t>
      </w:r>
      <w:hyperlink w:history="0" r:id="rId36"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14. В соответствии с требованиями </w:t>
      </w:r>
      <w:hyperlink w:history="0" r:id="rId37"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пункта 3 части 1 статьи 7</w:t>
        </w:r>
      </w:hyperlink>
      <w:r>
        <w:rPr>
          <w:sz w:val="20"/>
        </w:rP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8" w:tooltip="Постановление Правительства ХМАО - Югры от 21.01.2012 N 16-п (ред. от 19.01.2018) &quot;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quot; (вместе с &quot;Порядком определения размера платы за предоставление услуг, которые являются н {КонсультантПлюс}">
        <w:r>
          <w:rPr>
            <w:sz w:val="20"/>
            <w:color w:val="0000ff"/>
          </w:rPr>
          <w:t xml:space="preserve">перечень</w:t>
        </w:r>
      </w:hyperlink>
      <w:r>
        <w:rPr>
          <w:sz w:val="20"/>
        </w:rPr>
        <w:t xml:space="preserve">,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15. Результат предоставления государственной услуги:</w:t>
      </w:r>
    </w:p>
    <w:p>
      <w:pPr>
        <w:pStyle w:val="0"/>
        <w:spacing w:before="200" w:line-rule="auto"/>
        <w:ind w:firstLine="540"/>
        <w:jc w:val="both"/>
      </w:pPr>
      <w:r>
        <w:rPr>
          <w:sz w:val="20"/>
        </w:rPr>
        <w:t xml:space="preserve">признание гражданина нуждающимся в социальном обслуживании, составление и выдача индивидуальной программы;</w:t>
      </w:r>
    </w:p>
    <w:p>
      <w:pPr>
        <w:pStyle w:val="0"/>
        <w:spacing w:before="200" w:line-rule="auto"/>
        <w:ind w:firstLine="540"/>
        <w:jc w:val="both"/>
      </w:pPr>
      <w:r>
        <w:rPr>
          <w:sz w:val="20"/>
        </w:rPr>
        <w:t xml:space="preserve">признание гражданина нуждающимся в жилом помещении и постановка на учет в качестве нуждающегося в жилом помещении;</w:t>
      </w:r>
    </w:p>
    <w:p>
      <w:pPr>
        <w:pStyle w:val="0"/>
        <w:spacing w:before="200" w:line-rule="auto"/>
        <w:ind w:firstLine="540"/>
        <w:jc w:val="both"/>
      </w:pPr>
      <w:r>
        <w:rPr>
          <w:sz w:val="20"/>
        </w:rPr>
        <w:t xml:space="preserve">выдача (направление) заявителю мотивированного уведомления об отказе в признании нуждающимся в социальном обслуживании;</w:t>
      </w:r>
    </w:p>
    <w:p>
      <w:pPr>
        <w:pStyle w:val="0"/>
        <w:spacing w:before="200" w:line-rule="auto"/>
        <w:ind w:firstLine="540"/>
        <w:jc w:val="both"/>
      </w:pPr>
      <w:r>
        <w:rPr>
          <w:sz w:val="20"/>
        </w:rPr>
        <w:t xml:space="preserve">выдача (направление) заявителю мотивированного уведомления об отказе в признании нуждающимся в жилом помещении.</w:t>
      </w:r>
    </w:p>
    <w:p>
      <w:pPr>
        <w:pStyle w:val="0"/>
        <w:jc w:val="both"/>
      </w:pPr>
      <w:r>
        <w:rPr>
          <w:sz w:val="20"/>
        </w:rPr>
        <w:t xml:space="preserve">(абзац введен </w:t>
      </w:r>
      <w:hyperlink w:history="0" r:id="rId39"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16. Максимальный срок принятия решения о признании гражданина нуждающимся в социальном обслуживании либо об отказе составляет 5 рабочих дней с даты поступления в Управление заявления или обращения и необходимых документов.</w:t>
      </w:r>
    </w:p>
    <w:p>
      <w:pPr>
        <w:pStyle w:val="0"/>
        <w:spacing w:before="200" w:line-rule="auto"/>
        <w:ind w:firstLine="540"/>
        <w:jc w:val="both"/>
      </w:pPr>
      <w:r>
        <w:rPr>
          <w:sz w:val="20"/>
        </w:rPr>
        <w:t xml:space="preserve">О принятом решении заявитель информируется в течение 1 рабочего дня с момента принятия решения.</w:t>
      </w:r>
    </w:p>
    <w:p>
      <w:pPr>
        <w:pStyle w:val="0"/>
        <w:spacing w:before="200" w:line-rule="auto"/>
        <w:ind w:firstLine="540"/>
        <w:jc w:val="both"/>
      </w:pPr>
      <w:r>
        <w:rPr>
          <w:sz w:val="20"/>
        </w:rPr>
        <w:t xml:space="preserve">В случае принятия решения о признании гражданина нуждающимся в социальном обслуживании Управление в течение 10 рабочих дней с даты подачи заявления или обращения составляет индивидуальную программу, подписывает ее и передает гражданину или его законному представителю.</w:t>
      </w:r>
    </w:p>
    <w:p>
      <w:pPr>
        <w:pStyle w:val="0"/>
        <w:spacing w:before="200" w:line-rule="auto"/>
        <w:ind w:firstLine="540"/>
        <w:jc w:val="both"/>
      </w:pPr>
      <w:r>
        <w:rPr>
          <w:sz w:val="20"/>
        </w:rPr>
        <w:t xml:space="preserve">Максимальный срок принятия решения о признании гражданина нуждающимся в жилом помещении либо об отказе составляет 10 рабочих дней со дня регистрации заявления в Управлении.</w:t>
      </w:r>
    </w:p>
    <w:p>
      <w:pPr>
        <w:pStyle w:val="0"/>
        <w:spacing w:before="200" w:line-rule="auto"/>
        <w:ind w:firstLine="540"/>
        <w:jc w:val="both"/>
      </w:pPr>
      <w:r>
        <w:rPr>
          <w:sz w:val="20"/>
        </w:rPr>
        <w:t xml:space="preserve">Управление извещает гражданина о постановке его на учет в качестве нуждающегося в жилом помещении в день принятия решения.</w:t>
      </w:r>
    </w:p>
    <w:p>
      <w:pPr>
        <w:pStyle w:val="0"/>
        <w:spacing w:before="200" w:line-rule="auto"/>
        <w:ind w:firstLine="540"/>
        <w:jc w:val="both"/>
      </w:pPr>
      <w:r>
        <w:rPr>
          <w:sz w:val="20"/>
        </w:rPr>
        <w:t xml:space="preserve">Решение об оказании срочных социальных услуг принимается немедленно в день подачи заявления или обращения.</w:t>
      </w:r>
    </w:p>
    <w:p>
      <w:pPr>
        <w:pStyle w:val="0"/>
        <w:spacing w:before="200" w:line-rule="auto"/>
        <w:ind w:firstLine="540"/>
        <w:jc w:val="both"/>
      </w:pPr>
      <w:r>
        <w:rPr>
          <w:sz w:val="20"/>
        </w:rPr>
        <w:t xml:space="preserve">17. В общий срок предоставления государственной услуги входит срок направления межведомственных запросов и получения на них ответов, обследование условий жизнедеятельности гражданина и установление его индивидуальной потребности в социальных услугах с составлением соответствующих актов, срок выдачи (направления) документов, являющихся результатом предоставления государственной услуги.</w:t>
      </w:r>
    </w:p>
    <w:p>
      <w:pPr>
        <w:pStyle w:val="0"/>
        <w:jc w:val="both"/>
      </w:pPr>
      <w:r>
        <w:rPr>
          <w:sz w:val="20"/>
        </w:rPr>
        <w:t xml:space="preserve">(в ред. </w:t>
      </w:r>
      <w:hyperlink w:history="0" r:id="rId40"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Решение о снятии граждан с учета в качестве нуждающихся в жилых помещениях принимается в течение 3 рабочих дней с момента установления фактов, указанных в </w:t>
      </w:r>
      <w:hyperlink w:history="0" w:anchor="P382" w:tooltip="28. Решение о снятии граждан с учета в качестве нуждающихся в социальных квартирах, жилых помещениях в специальном доме принимается в случаях:">
        <w:r>
          <w:rPr>
            <w:sz w:val="20"/>
            <w:color w:val="0000ff"/>
          </w:rPr>
          <w:t xml:space="preserve">пункте 28</w:t>
        </w:r>
      </w:hyperlink>
      <w:r>
        <w:rPr>
          <w:sz w:val="20"/>
        </w:rPr>
        <w:t xml:space="preserve"> настоящего Административного регламента, о чем в день принятия решения Управление в письменной и электронной форме информирует граждан.</w:t>
      </w:r>
    </w:p>
    <w:p>
      <w:pPr>
        <w:pStyle w:val="0"/>
        <w:spacing w:before="200" w:line-rule="auto"/>
        <w:ind w:firstLine="540"/>
        <w:jc w:val="both"/>
      </w:pPr>
      <w:r>
        <w:rPr>
          <w:sz w:val="20"/>
        </w:rPr>
        <w:t xml:space="preserve">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Управлении.</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18. Перечень нормативных правовых актов, регулирующих предоставление государственной услуги, размещен на Едином и Региональном порталах.</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bookmarkStart w:id="197" w:name="P197"/>
    <w:bookmarkEnd w:id="197"/>
    <w:p>
      <w:pPr>
        <w:pStyle w:val="0"/>
        <w:ind w:firstLine="540"/>
        <w:jc w:val="both"/>
      </w:pPr>
      <w:r>
        <w:rPr>
          <w:sz w:val="20"/>
        </w:rPr>
        <w:t xml:space="preserve">19.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pPr>
        <w:pStyle w:val="0"/>
        <w:spacing w:before="200" w:line-rule="auto"/>
        <w:ind w:firstLine="540"/>
        <w:jc w:val="both"/>
      </w:pPr>
      <w:r>
        <w:rPr>
          <w:sz w:val="20"/>
        </w:rPr>
        <w:t xml:space="preserve">1) Для оказания социальной услуги в форме социального обслуживания на дому:</w:t>
      </w:r>
    </w:p>
    <w:p>
      <w:pPr>
        <w:pStyle w:val="0"/>
        <w:spacing w:before="200" w:line-rule="auto"/>
        <w:ind w:firstLine="540"/>
        <w:jc w:val="both"/>
      </w:pPr>
      <w:r>
        <w:rPr>
          <w:sz w:val="20"/>
        </w:rPr>
        <w:t xml:space="preserve">заявление о предоставлении государственной услуги (далее также - заявление, запрос);</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федеральной государственной информационной системе "Федеральный реестр инвалидов" (далее - федеральный реестр инвалидов) сведений об инвалидности (для инвалидов);</w:t>
      </w:r>
    </w:p>
    <w:p>
      <w:pPr>
        <w:pStyle w:val="0"/>
        <w:jc w:val="both"/>
      </w:pPr>
      <w:r>
        <w:rPr>
          <w:sz w:val="20"/>
        </w:rPr>
        <w:t xml:space="preserve">(в ред. </w:t>
      </w:r>
      <w:hyperlink w:history="0" r:id="rId41"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индивидуальная программа реабилитации или абилитации инвалида, индивидуальная программа реабилитации инвалида (далее - ИПРА, ИПР), выданные федеральным государственным учреждением медико-социальной экспертизы, в случае отсутствия выписки из ИПРА, ИПР в государственной информационной системе "Автоматизированная система обработки информации" (далее - АСОИ) (для инвалидов);</w:t>
      </w:r>
    </w:p>
    <w:p>
      <w:pPr>
        <w:pStyle w:val="0"/>
        <w:jc w:val="both"/>
      </w:pPr>
      <w:r>
        <w:rPr>
          <w:sz w:val="20"/>
        </w:rPr>
        <w:t xml:space="preserve">(абзац введен </w:t>
      </w:r>
      <w:hyperlink w:history="0" r:id="rId42"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43"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Документы не прилагаются в случае подачи заявления:</w:t>
      </w:r>
    </w:p>
    <w:p>
      <w:pPr>
        <w:pStyle w:val="0"/>
        <w:jc w:val="both"/>
      </w:pPr>
      <w:r>
        <w:rPr>
          <w:sz w:val="20"/>
        </w:rPr>
        <w:t xml:space="preserve">(в ред. </w:t>
      </w:r>
      <w:hyperlink w:history="0" r:id="rId44"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pPr>
        <w:pStyle w:val="0"/>
        <w:spacing w:before="200" w:line-rule="auto"/>
        <w:ind w:firstLine="540"/>
        <w:jc w:val="both"/>
      </w:pPr>
      <w:r>
        <w:rPr>
          <w:sz w:val="20"/>
        </w:rPr>
        <w:t xml:space="preserve">инвалидами и ветеранами Великой Отечественной войны;</w:t>
      </w:r>
    </w:p>
    <w:p>
      <w:pPr>
        <w:pStyle w:val="0"/>
        <w:spacing w:before="200" w:line-rule="auto"/>
        <w:ind w:firstLine="540"/>
        <w:jc w:val="both"/>
      </w:pPr>
      <w:r>
        <w:rPr>
          <w:sz w:val="20"/>
        </w:rPr>
        <w:t xml:space="preserve">инвалидами боевых действий;</w:t>
      </w:r>
    </w:p>
    <w:p>
      <w:pPr>
        <w:pStyle w:val="0"/>
        <w:spacing w:before="200" w:line-rule="auto"/>
        <w:ind w:firstLine="540"/>
        <w:jc w:val="both"/>
      </w:pPr>
      <w:r>
        <w:rPr>
          <w:sz w:val="20"/>
        </w:rPr>
        <w:t xml:space="preserve">членами семей погибших (умерших) инвалидов и ветеранов Великой Отечественной войны, инвалидов боевых действий;</w:t>
      </w:r>
    </w:p>
    <w:p>
      <w:pPr>
        <w:pStyle w:val="0"/>
        <w:spacing w:before="200" w:line-rule="auto"/>
        <w:ind w:firstLine="540"/>
        <w:jc w:val="both"/>
      </w:pPr>
      <w:r>
        <w:rPr>
          <w:sz w:val="20"/>
        </w:rPr>
        <w:t xml:space="preserve">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лицами, пострадавшими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лицами из числа детей-сирот, детей, оставшихся без попечения родителей;</w:t>
      </w:r>
    </w:p>
    <w:p>
      <w:pPr>
        <w:pStyle w:val="0"/>
        <w:spacing w:before="200" w:line-rule="auto"/>
        <w:ind w:firstLine="540"/>
        <w:jc w:val="both"/>
      </w:pPr>
      <w:r>
        <w:rPr>
          <w:sz w:val="20"/>
        </w:rPr>
        <w:t xml:space="preserve">лицами, имеющими право на получение социальных услуг бесплатно в соответствии с </w:t>
      </w:r>
      <w:hyperlink w:history="0" r:id="rId45" w:tooltip="Постановление Правительства ХМАО - Югры от 06.09.2014 N 326-п (ред. от 20.05.2022)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пунктом 52</w:t>
        </w:r>
      </w:hyperlink>
      <w:r>
        <w:rPr>
          <w:sz w:val="20"/>
        </w:rPr>
        <w:t xml:space="preserve"> Порядка предоставления социальных услуг поставщиками социальных услуг в Ханты-Мансийском автономном округе - Югре, утвержденного постановлением Правительства автономного округа от 6 сентября 2014 года N 326-п (далее - Порядок предоставления социальных услуг).</w:t>
      </w:r>
    </w:p>
    <w:p>
      <w:pPr>
        <w:pStyle w:val="0"/>
        <w:spacing w:before="200" w:line-rule="auto"/>
        <w:ind w:firstLine="540"/>
        <w:jc w:val="both"/>
      </w:pPr>
      <w:r>
        <w:rPr>
          <w:sz w:val="20"/>
        </w:rPr>
        <w:t xml:space="preserve">2) Для оказания социальной услуги в полустационарной форме социального обслуживания (для совершеннолетних граждан):</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spacing w:before="200" w:line-rule="auto"/>
        <w:ind w:firstLine="540"/>
        <w:jc w:val="both"/>
      </w:pPr>
      <w:r>
        <w:rPr>
          <w:sz w:val="20"/>
        </w:rPr>
        <w:t xml:space="preserve">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pPr>
        <w:pStyle w:val="0"/>
        <w:jc w:val="both"/>
      </w:pPr>
      <w:r>
        <w:rPr>
          <w:sz w:val="20"/>
        </w:rPr>
        <w:t xml:space="preserve">(в ред. </w:t>
      </w:r>
      <w:hyperlink w:history="0" r:id="rId46"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pPr>
        <w:pStyle w:val="0"/>
        <w:jc w:val="both"/>
      </w:pPr>
      <w:r>
        <w:rPr>
          <w:sz w:val="20"/>
        </w:rPr>
        <w:t xml:space="preserve">(в ред. </w:t>
      </w:r>
      <w:hyperlink w:history="0" r:id="rId47"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pPr>
        <w:pStyle w:val="0"/>
        <w:jc w:val="both"/>
      </w:pPr>
      <w:r>
        <w:rPr>
          <w:sz w:val="20"/>
        </w:rPr>
        <w:t xml:space="preserve">(абзац введен </w:t>
      </w:r>
      <w:hyperlink w:history="0" r:id="rId48"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4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Документы не прилагаются в случае подачи заявления:</w:t>
      </w:r>
    </w:p>
    <w:p>
      <w:pPr>
        <w:pStyle w:val="0"/>
        <w:jc w:val="both"/>
      </w:pPr>
      <w:r>
        <w:rPr>
          <w:sz w:val="20"/>
        </w:rPr>
        <w:t xml:space="preserve">(в ред. </w:t>
      </w:r>
      <w:hyperlink w:history="0" r:id="rId50"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инвалидами и ветеранами Великой Отечественной войны;</w:t>
      </w:r>
    </w:p>
    <w:p>
      <w:pPr>
        <w:pStyle w:val="0"/>
        <w:spacing w:before="200" w:line-rule="auto"/>
        <w:ind w:firstLine="540"/>
        <w:jc w:val="both"/>
      </w:pPr>
      <w:r>
        <w:rPr>
          <w:sz w:val="20"/>
        </w:rPr>
        <w:t xml:space="preserve">инвалидами боевых действий;</w:t>
      </w:r>
    </w:p>
    <w:p>
      <w:pPr>
        <w:pStyle w:val="0"/>
        <w:spacing w:before="200" w:line-rule="auto"/>
        <w:ind w:firstLine="540"/>
        <w:jc w:val="both"/>
      </w:pPr>
      <w:r>
        <w:rPr>
          <w:sz w:val="20"/>
        </w:rPr>
        <w:t xml:space="preserve">членами семей погибших (умерших) инвалидов и ветеранов Великой Отечественной войны, инвалидов боевых действий;</w:t>
      </w:r>
    </w:p>
    <w:p>
      <w:pPr>
        <w:pStyle w:val="0"/>
        <w:spacing w:before="200" w:line-rule="auto"/>
        <w:ind w:firstLine="540"/>
        <w:jc w:val="both"/>
      </w:pPr>
      <w:r>
        <w:rPr>
          <w:sz w:val="20"/>
        </w:rPr>
        <w:t xml:space="preserve">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лицами, пострадавшими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лицами из числа детей-сирот, детей, оставшихся без попечения родителей;</w:t>
      </w:r>
    </w:p>
    <w:p>
      <w:pPr>
        <w:pStyle w:val="0"/>
        <w:spacing w:before="200" w:line-rule="auto"/>
        <w:ind w:firstLine="540"/>
        <w:jc w:val="both"/>
      </w:pPr>
      <w:r>
        <w:rPr>
          <w:sz w:val="20"/>
        </w:rPr>
        <w:t xml:space="preserve">лицами, имеющими право на получение социальных услуг бесплатно в соответствии с </w:t>
      </w:r>
      <w:hyperlink w:history="0" r:id="rId51" w:tooltip="Постановление Правительства ХМАО - Югры от 06.09.2014 N 326-п (ред. от 20.05.2022) &quot;О порядке предоставления социальных услуг поставщиками социальных услуг в Ханты-Мансийском автономном округе - Югре&quot; {КонсультантПлюс}">
        <w:r>
          <w:rPr>
            <w:sz w:val="20"/>
            <w:color w:val="0000ff"/>
          </w:rPr>
          <w:t xml:space="preserve">пунктом 52</w:t>
        </w:r>
      </w:hyperlink>
      <w:r>
        <w:rPr>
          <w:sz w:val="20"/>
        </w:rPr>
        <w:t xml:space="preserve"> Порядка предоставления социальных услуг.</w:t>
      </w:r>
    </w:p>
    <w:p>
      <w:pPr>
        <w:pStyle w:val="0"/>
        <w:spacing w:before="200" w:line-rule="auto"/>
        <w:ind w:firstLine="540"/>
        <w:jc w:val="both"/>
      </w:pPr>
      <w:r>
        <w:rPr>
          <w:sz w:val="20"/>
        </w:rPr>
        <w:t xml:space="preserve">3) Для оказания социальной услуги в стационарной форме социального обслуживания (для совершеннолетних граждан):</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w:t>
      </w:r>
    </w:p>
    <w:p>
      <w:pPr>
        <w:pStyle w:val="0"/>
        <w:spacing w:before="200" w:line-rule="auto"/>
        <w:ind w:firstLine="540"/>
        <w:jc w:val="both"/>
      </w:pPr>
      <w:r>
        <w:rPr>
          <w:sz w:val="20"/>
        </w:rPr>
        <w:t xml:space="preserve">медицинская карта по форме, установленной Департаментом здравоохранения автономного округа,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pPr>
        <w:pStyle w:val="0"/>
        <w:spacing w:before="200" w:line-rule="auto"/>
        <w:ind w:firstLine="540"/>
        <w:jc w:val="both"/>
      </w:pPr>
      <w:r>
        <w:rPr>
          <w:sz w:val="20"/>
        </w:rPr>
        <w:t xml:space="preserve">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pPr>
        <w:pStyle w:val="0"/>
        <w:jc w:val="both"/>
      </w:pPr>
      <w:r>
        <w:rPr>
          <w:sz w:val="20"/>
        </w:rPr>
        <w:t xml:space="preserve">(в ред. </w:t>
      </w:r>
      <w:hyperlink w:history="0" r:id="rId52"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pPr>
        <w:pStyle w:val="0"/>
        <w:jc w:val="both"/>
      </w:pPr>
      <w:r>
        <w:rPr>
          <w:sz w:val="20"/>
        </w:rPr>
        <w:t xml:space="preserve">(абзац введен </w:t>
      </w:r>
      <w:hyperlink w:history="0" r:id="rId53"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решение суда о признании гражданина недееспособным (для лиц, признанных недееспособными);</w:t>
      </w:r>
    </w:p>
    <w:p>
      <w:pPr>
        <w:pStyle w:val="0"/>
        <w:spacing w:before="200" w:line-rule="auto"/>
        <w:ind w:firstLine="540"/>
        <w:jc w:val="both"/>
      </w:pPr>
      <w:r>
        <w:rPr>
          <w:sz w:val="20"/>
        </w:rPr>
        <w:t xml:space="preserve">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pPr>
        <w:pStyle w:val="0"/>
        <w:spacing w:before="200" w:line-rule="auto"/>
        <w:ind w:firstLine="540"/>
        <w:jc w:val="both"/>
      </w:pPr>
      <w:r>
        <w:rPr>
          <w:sz w:val="20"/>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w:history="0" r:id="rId54"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свидетельства о государственной регистрации актов гражданского а также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pPr>
        <w:pStyle w:val="0"/>
        <w:jc w:val="both"/>
      </w:pPr>
      <w:r>
        <w:rPr>
          <w:sz w:val="20"/>
        </w:rPr>
        <w:t xml:space="preserve">(в ред. </w:t>
      </w:r>
      <w:hyperlink w:history="0" r:id="rId55"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pPr>
        <w:pStyle w:val="0"/>
        <w:spacing w:before="200" w:line-rule="auto"/>
        <w:ind w:firstLine="540"/>
        <w:jc w:val="both"/>
      </w:pPr>
      <w:r>
        <w:rPr>
          <w:sz w:val="20"/>
        </w:rPr>
        <w:t xml:space="preserve">решение суда об установлении административного надзора;</w:t>
      </w:r>
    </w:p>
    <w:p>
      <w:pPr>
        <w:pStyle w:val="0"/>
        <w:spacing w:before="200" w:line-rule="auto"/>
        <w:ind w:firstLine="540"/>
        <w:jc w:val="both"/>
      </w:pPr>
      <w:r>
        <w:rPr>
          <w:sz w:val="20"/>
        </w:rPr>
        <w:t xml:space="preserve">копия справки об освобождении из исправительного учреждения с отметкой об установлении административного надзора;</w:t>
      </w:r>
    </w:p>
    <w:p>
      <w:pPr>
        <w:pStyle w:val="0"/>
        <w:spacing w:before="200" w:line-rule="auto"/>
        <w:ind w:firstLine="540"/>
        <w:jc w:val="both"/>
      </w:pPr>
      <w:r>
        <w:rPr>
          <w:sz w:val="20"/>
        </w:rPr>
        <w:t xml:space="preserve">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pPr>
        <w:pStyle w:val="0"/>
        <w:spacing w:before="200" w:line-rule="auto"/>
        <w:ind w:firstLine="540"/>
        <w:jc w:val="both"/>
      </w:pPr>
      <w:r>
        <w:rPr>
          <w:sz w:val="20"/>
        </w:rPr>
        <w:t xml:space="preserve">сведения органов внутренних дел о постановке гражданина на учет для осуществления административного надзора.</w:t>
      </w:r>
    </w:p>
    <w:p>
      <w:pPr>
        <w:pStyle w:val="0"/>
        <w:spacing w:before="200" w:line-rule="auto"/>
        <w:ind w:firstLine="540"/>
        <w:jc w:val="both"/>
      </w:pPr>
      <w:r>
        <w:rPr>
          <w:sz w:val="20"/>
        </w:rPr>
        <w:t xml:space="preserve">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pPr>
        <w:pStyle w:val="0"/>
        <w:spacing w:before="200" w:line-rule="auto"/>
        <w:ind w:firstLine="540"/>
        <w:jc w:val="both"/>
      </w:pPr>
      <w:r>
        <w:rPr>
          <w:sz w:val="20"/>
        </w:rPr>
        <w:t xml:space="preserve">документ, подтверждающий факт установления инвалидности (в случае наличия инвалидности у родственника) при отсутствии в федеральном реестре инвалидов сведений об инвалидности родственника;</w:t>
      </w:r>
    </w:p>
    <w:p>
      <w:pPr>
        <w:pStyle w:val="0"/>
        <w:jc w:val="both"/>
      </w:pPr>
      <w:r>
        <w:rPr>
          <w:sz w:val="20"/>
        </w:rPr>
        <w:t xml:space="preserve">(в ред. </w:t>
      </w:r>
      <w:hyperlink w:history="0" r:id="rId56"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документ, удостоверяющий достижение родственником пожилого возраста (женщины старше 55 лет, мужчины старше 60 лет);</w:t>
      </w:r>
    </w:p>
    <w:p>
      <w:pPr>
        <w:pStyle w:val="0"/>
        <w:spacing w:before="200" w:line-rule="auto"/>
        <w:ind w:firstLine="540"/>
        <w:jc w:val="both"/>
      </w:pPr>
      <w:r>
        <w:rPr>
          <w:sz w:val="20"/>
        </w:rPr>
        <w:t xml:space="preserve">документ, удостоверяющий факт нахождения родственника в местах лишения свободы;</w:t>
      </w:r>
    </w:p>
    <w:p>
      <w:pPr>
        <w:pStyle w:val="0"/>
        <w:spacing w:before="200" w:line-rule="auto"/>
        <w:ind w:firstLine="540"/>
        <w:jc w:val="both"/>
      </w:pPr>
      <w:r>
        <w:rPr>
          <w:sz w:val="20"/>
        </w:rPr>
        <w:t xml:space="preserve">справка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автономном округе величины прожиточного минимума по соответствующей социально-демографической группе (документ действителен в течение трех месяцев с даты выдачи);</w:t>
      </w:r>
    </w:p>
    <w:p>
      <w:pPr>
        <w:pStyle w:val="0"/>
        <w:spacing w:before="200" w:line-rule="auto"/>
        <w:ind w:firstLine="540"/>
        <w:jc w:val="both"/>
      </w:pPr>
      <w:r>
        <w:rPr>
          <w:sz w:val="20"/>
        </w:rPr>
        <w:t xml:space="preserve">документ, удостоверяющий факт проживания родственника за пределами соответствующего городского округа, муниципального района автономного округа.</w:t>
      </w:r>
    </w:p>
    <w:p>
      <w:pPr>
        <w:pStyle w:val="0"/>
        <w:spacing w:before="200" w:line-rule="auto"/>
        <w:ind w:firstLine="540"/>
        <w:jc w:val="both"/>
      </w:pPr>
      <w:r>
        <w:rPr>
          <w:sz w:val="20"/>
        </w:rPr>
        <w:t xml:space="preserve">4) Для признания граждан нуждающимися в жилых помещениях представляются:</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паспорт гражданина Российской Федерации или иной документ, удостоверяющий личность;</w:t>
      </w:r>
    </w:p>
    <w:p>
      <w:pPr>
        <w:pStyle w:val="0"/>
        <w:spacing w:before="200" w:line-rule="auto"/>
        <w:ind w:firstLine="540"/>
        <w:jc w:val="both"/>
      </w:pPr>
      <w:r>
        <w:rPr>
          <w:sz w:val="20"/>
        </w:rPr>
        <w:t xml:space="preserve">медицинская карта установленного Департаментом здравоохранения автономного округа образца, выданная медицинской организацией, с заключением врачебной комиссии, состоящей из врачей: психиатра, нарколога, терапевта, онколога, фтизиатра, офтальмолога, дерматовенеролога, невролога,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w:t>
      </w:r>
      <w:hyperlink w:history="0" r:id="rId57" w:tooltip="Постановление Правительства ХМАО - Югры от 28.12.2006 N 316-п (ред. от 12.11.2021) &quot;О порядке предоставления жилых помещений в домах системы социального обслуживания граждан специализированного жилищного фонда Ханты-Мансийского автономного округа - Югры и внесении изменений в постановление Правительства Ханты-Мансийского автономного округа - Югры от 8 ноября 2005 года N 199-п &quot;Об уполномоченном исполнительном органе государственной власти автономного округа по учету граждан в качестве нуждающихся в жилых по {КонсультантПлюс}">
        <w:r>
          <w:rPr>
            <w:sz w:val="20"/>
            <w:color w:val="0000ff"/>
          </w:rPr>
          <w:t xml:space="preserve">пункту 20</w:t>
        </w:r>
      </w:hyperlink>
      <w:r>
        <w:rPr>
          <w:sz w:val="20"/>
        </w:rPr>
        <w:t xml:space="preserve"> Порядка предоставления жилых помещений в домах системы социального обслуживания граждан специализированного жилищного фонда автономного округа, утвержденного постановлением Правительства автономного округа от 28 декабря 2006 года N 316-п "О порядке предоставления жилых помещений в домах системы социального обслуживания граждан специализированного жилищного фонда Ханты-Мансийского автономного округа - Югры и внесении изменений в постановление Правительства Ханты-Мансийского автономного округа - Югры от 8 ноября 2005 года N 199-п "Об уполномоченном исполнительном органе государственной власти автономного округа по учету граждан в качестве нуждающихся в жилых помещениях, предоставляемых по 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w:t>
      </w:r>
    </w:p>
    <w:p>
      <w:pPr>
        <w:pStyle w:val="0"/>
        <w:spacing w:before="200" w:line-rule="auto"/>
        <w:ind w:firstLine="540"/>
        <w:jc w:val="both"/>
      </w:pPr>
      <w:r>
        <w:rPr>
          <w:sz w:val="20"/>
        </w:rPr>
        <w:t xml:space="preserve">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pPr>
        <w:pStyle w:val="0"/>
        <w:jc w:val="both"/>
      </w:pPr>
      <w:r>
        <w:rPr>
          <w:sz w:val="20"/>
        </w:rPr>
        <w:t xml:space="preserve">(в ред. </w:t>
      </w:r>
      <w:hyperlink w:history="0" r:id="rId58"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pPr>
        <w:pStyle w:val="0"/>
        <w:jc w:val="both"/>
      </w:pPr>
      <w:r>
        <w:rPr>
          <w:sz w:val="20"/>
        </w:rPr>
        <w:t xml:space="preserve">(абзац введен </w:t>
      </w:r>
      <w:hyperlink w:history="0" r:id="rId59"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свидетельство о государственной регистрации заключения брака (в случае его выдачи компетентными органами иностранного государства) и его нотариально удостоверенный перевод на русский язык (в случае предоставления жилого помещения супружеской паре).</w:t>
      </w:r>
    </w:p>
    <w:p>
      <w:pPr>
        <w:pStyle w:val="0"/>
        <w:jc w:val="both"/>
      </w:pPr>
      <w:r>
        <w:rPr>
          <w:sz w:val="20"/>
        </w:rPr>
        <w:t xml:space="preserve">(абзац введен </w:t>
      </w:r>
      <w:hyperlink w:history="0" r:id="rId60"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Граждане, родственники которых не имеют возможности обеспечить им помощь и уход, дополнительно представляют документы (сведения) (в отношении каждого родственника), удостоверяющие или подтверждающие один из следующих фактов:</w:t>
      </w:r>
    </w:p>
    <w:p>
      <w:pPr>
        <w:pStyle w:val="0"/>
        <w:spacing w:before="200" w:line-rule="auto"/>
        <w:ind w:firstLine="540"/>
        <w:jc w:val="both"/>
      </w:pPr>
      <w:r>
        <w:rPr>
          <w:sz w:val="20"/>
        </w:rPr>
        <w:t xml:space="preserve">установление инвалидности, подтвержденной документом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pPr>
        <w:pStyle w:val="0"/>
        <w:jc w:val="both"/>
      </w:pPr>
      <w:r>
        <w:rPr>
          <w:sz w:val="20"/>
        </w:rPr>
        <w:t xml:space="preserve">(в ред. </w:t>
      </w:r>
      <w:hyperlink w:history="0" r:id="rId61"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достижение родственником пожилого возраста (женщины старше 55 лет, мужчины старше 60 лет);</w:t>
      </w:r>
    </w:p>
    <w:p>
      <w:pPr>
        <w:pStyle w:val="0"/>
        <w:spacing w:before="200" w:line-rule="auto"/>
        <w:ind w:firstLine="540"/>
        <w:jc w:val="both"/>
      </w:pPr>
      <w:r>
        <w:rPr>
          <w:sz w:val="20"/>
        </w:rPr>
        <w:t xml:space="preserve">нахождение родственника в местах лишения свободы;</w:t>
      </w:r>
    </w:p>
    <w:p>
      <w:pPr>
        <w:pStyle w:val="0"/>
        <w:spacing w:before="200" w:line-rule="auto"/>
        <w:ind w:firstLine="540"/>
        <w:jc w:val="both"/>
      </w:pPr>
      <w:r>
        <w:rPr>
          <w:sz w:val="20"/>
        </w:rPr>
        <w:t xml:space="preserve">проживание родственника за пределами соответствующего городского округа, муниципального района автономного округа.</w:t>
      </w:r>
    </w:p>
    <w:p>
      <w:pPr>
        <w:pStyle w:val="0"/>
        <w:spacing w:before="200" w:line-rule="auto"/>
        <w:ind w:firstLine="540"/>
        <w:jc w:val="both"/>
      </w:pPr>
      <w:r>
        <w:rPr>
          <w:sz w:val="20"/>
        </w:rPr>
        <w:t xml:space="preserve">Граждане, у родственников которых решением суда установлены алиментные обязательства по их содержанию, дополнительно представляют копии решений суда и исполнительных документов.</w:t>
      </w:r>
    </w:p>
    <w:p>
      <w:pPr>
        <w:pStyle w:val="0"/>
        <w:spacing w:before="200" w:line-rule="auto"/>
        <w:ind w:firstLine="540"/>
        <w:jc w:val="both"/>
      </w:pPr>
      <w:r>
        <w:rPr>
          <w:sz w:val="20"/>
        </w:rPr>
        <w:t xml:space="preserve">5) Для оказания социальной услуги в полустационарной форме социального обслуживания (для несовершеннолетних):</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pPr>
        <w:pStyle w:val="0"/>
        <w:jc w:val="both"/>
      </w:pPr>
      <w:r>
        <w:rPr>
          <w:sz w:val="20"/>
        </w:rPr>
        <w:t xml:space="preserve">(в ред. </w:t>
      </w:r>
      <w:hyperlink w:history="0" r:id="rId62"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spacing w:before="200" w:line-rule="auto"/>
        <w:ind w:firstLine="540"/>
        <w:jc w:val="both"/>
      </w:pPr>
      <w:r>
        <w:rPr>
          <w:sz w:val="20"/>
        </w:rPr>
        <w:t xml:space="preserve">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согласованное с Управлением;</w:t>
      </w:r>
    </w:p>
    <w:p>
      <w:pPr>
        <w:pStyle w:val="0"/>
        <w:spacing w:before="200" w:line-rule="auto"/>
        <w:ind w:firstLine="540"/>
        <w:jc w:val="both"/>
      </w:pPr>
      <w:r>
        <w:rPr>
          <w:sz w:val="20"/>
        </w:rPr>
        <w:t xml:space="preserve">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pPr>
        <w:pStyle w:val="0"/>
        <w:spacing w:before="200" w:line-rule="auto"/>
        <w:ind w:firstLine="540"/>
        <w:jc w:val="both"/>
      </w:pPr>
      <w:r>
        <w:rPr>
          <w:sz w:val="20"/>
        </w:rPr>
        <w:t xml:space="preserve">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pPr>
        <w:pStyle w:val="0"/>
        <w:spacing w:before="200" w:line-rule="auto"/>
        <w:ind w:firstLine="540"/>
        <w:jc w:val="both"/>
      </w:pPr>
      <w:r>
        <w:rPr>
          <w:sz w:val="20"/>
        </w:rPr>
        <w:t xml:space="preserve">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pPr>
        <w:pStyle w:val="0"/>
        <w:jc w:val="both"/>
      </w:pPr>
      <w:r>
        <w:rPr>
          <w:sz w:val="20"/>
        </w:rPr>
        <w:t xml:space="preserve">(в ред. </w:t>
      </w:r>
      <w:hyperlink w:history="0" r:id="rId63"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6) Для предоставления срочных социальных услуг:</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информация о гражданине, нуждающемся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pPr>
        <w:pStyle w:val="0"/>
        <w:spacing w:before="200" w:line-rule="auto"/>
        <w:ind w:firstLine="540"/>
        <w:jc w:val="both"/>
      </w:pPr>
      <w:r>
        <w:rPr>
          <w:sz w:val="20"/>
        </w:rPr>
        <w:t xml:space="preserve">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pPr>
        <w:pStyle w:val="0"/>
        <w:spacing w:before="200" w:line-rule="auto"/>
        <w:ind w:firstLine="540"/>
        <w:jc w:val="both"/>
      </w:pPr>
      <w:r>
        <w:rPr>
          <w:sz w:val="20"/>
        </w:rPr>
        <w:t xml:space="preserve">20. </w:t>
      </w:r>
      <w:hyperlink w:history="0" r:id="rId64" w:tooltip="Приказ Минтруда России от 28.03.2014 N 159н (ред. от 01.12.2020)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подается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pPr>
        <w:pStyle w:val="0"/>
        <w:spacing w:before="200" w:line-rule="auto"/>
        <w:ind w:firstLine="540"/>
        <w:jc w:val="both"/>
      </w:pPr>
      <w:r>
        <w:rPr>
          <w:sz w:val="20"/>
        </w:rPr>
        <w:t xml:space="preserve">Подтверждение информации о родственных связях заявителя с гражданами, зарегистрированными совместно с ним, в целях расчета среднедушевого дохода осуществляется путем декларирования заявителем указанных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pPr>
        <w:pStyle w:val="0"/>
        <w:jc w:val="both"/>
      </w:pPr>
      <w:r>
        <w:rPr>
          <w:sz w:val="20"/>
        </w:rPr>
        <w:t xml:space="preserve">(абзац введен </w:t>
      </w:r>
      <w:hyperlink w:history="0" r:id="rId65"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bookmarkStart w:id="294" w:name="P294"/>
    <w:bookmarkEnd w:id="294"/>
    <w:p>
      <w:pPr>
        <w:pStyle w:val="0"/>
        <w:spacing w:before="200" w:line-rule="auto"/>
        <w:ind w:firstLine="540"/>
        <w:jc w:val="both"/>
      </w:pPr>
      <w:r>
        <w:rPr>
          <w:sz w:val="20"/>
        </w:rPr>
        <w:t xml:space="preserve">21. Документы, которые Управление запрашивает в рамках межведомственного информационного взаимодействия:</w:t>
      </w:r>
    </w:p>
    <w:p>
      <w:pPr>
        <w:pStyle w:val="0"/>
        <w:spacing w:before="200" w:line-rule="auto"/>
        <w:ind w:firstLine="540"/>
        <w:jc w:val="both"/>
      </w:pPr>
      <w:r>
        <w:rPr>
          <w:sz w:val="20"/>
        </w:rPr>
        <w:t xml:space="preserve">1) для признания граждан нуждающимися в социальном обслуживании:</w:t>
      </w:r>
    </w:p>
    <w:p>
      <w:pPr>
        <w:pStyle w:val="0"/>
        <w:spacing w:before="200" w:line-rule="auto"/>
        <w:ind w:firstLine="540"/>
        <w:jc w:val="both"/>
      </w:pPr>
      <w:r>
        <w:rPr>
          <w:sz w:val="20"/>
        </w:rPr>
        <w:t xml:space="preserve">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pPr>
        <w:pStyle w:val="0"/>
        <w:spacing w:before="200" w:line-rule="auto"/>
        <w:ind w:firstLine="540"/>
        <w:jc w:val="both"/>
      </w:pPr>
      <w:r>
        <w:rPr>
          <w:sz w:val="20"/>
        </w:rPr>
        <w:t xml:space="preserve">сведения об отсутствии (либо наличии) у гражданина судимости (для стационарной формы социального обслуживания);</w:t>
      </w:r>
    </w:p>
    <w:p>
      <w:pPr>
        <w:pStyle w:val="0"/>
        <w:spacing w:before="200" w:line-rule="auto"/>
        <w:ind w:firstLine="540"/>
        <w:jc w:val="both"/>
      </w:pPr>
      <w:r>
        <w:rPr>
          <w:sz w:val="20"/>
        </w:rPr>
        <w:t xml:space="preserve">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Пенсионным фондом Российской Федерации;</w:t>
      </w:r>
    </w:p>
    <w:p>
      <w:pPr>
        <w:pStyle w:val="0"/>
        <w:jc w:val="both"/>
      </w:pPr>
      <w:r>
        <w:rPr>
          <w:sz w:val="20"/>
        </w:rPr>
        <w:t xml:space="preserve">(в ред. </w:t>
      </w:r>
      <w:hyperlink w:history="0" r:id="rId66"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Пенсионным фондом Российской Федерации;</w:t>
      </w:r>
    </w:p>
    <w:p>
      <w:pPr>
        <w:pStyle w:val="0"/>
        <w:jc w:val="both"/>
      </w:pPr>
      <w:r>
        <w:rPr>
          <w:sz w:val="20"/>
        </w:rPr>
        <w:t xml:space="preserve">(абзац введен </w:t>
      </w:r>
      <w:hyperlink w:history="0" r:id="rId67"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 России;</w:t>
      </w:r>
    </w:p>
    <w:p>
      <w:pPr>
        <w:pStyle w:val="0"/>
        <w:jc w:val="both"/>
      </w:pPr>
      <w:r>
        <w:rPr>
          <w:sz w:val="20"/>
        </w:rPr>
        <w:t xml:space="preserve">(абзац введен </w:t>
      </w:r>
      <w:hyperlink w:history="0" r:id="rId68"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дивидендах, процентах и иных доходах, полученных по операциям с ценными бумагами, выдаваемые Федеральной налоговой службой России;</w:t>
      </w:r>
    </w:p>
    <w:p>
      <w:pPr>
        <w:pStyle w:val="0"/>
        <w:jc w:val="both"/>
      </w:pPr>
      <w:r>
        <w:rPr>
          <w:sz w:val="20"/>
        </w:rPr>
        <w:t xml:space="preserve">(абзац введен </w:t>
      </w:r>
      <w:hyperlink w:history="0" r:id="rId69"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доходах, полученных от использования авторских или смежных прав, выдаваемые Федеральной налоговой службой России;</w:t>
      </w:r>
    </w:p>
    <w:p>
      <w:pPr>
        <w:pStyle w:val="0"/>
        <w:jc w:val="both"/>
      </w:pPr>
      <w:r>
        <w:rPr>
          <w:sz w:val="20"/>
        </w:rPr>
        <w:t xml:space="preserve">(абзац введен </w:t>
      </w:r>
      <w:hyperlink w:history="0" r:id="rId70"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доходах от продажи, аренды имущества, выдаваемые Федеральной налоговой службой России;</w:t>
      </w:r>
    </w:p>
    <w:p>
      <w:pPr>
        <w:pStyle w:val="0"/>
        <w:jc w:val="both"/>
      </w:pPr>
      <w:r>
        <w:rPr>
          <w:sz w:val="20"/>
        </w:rPr>
        <w:t xml:space="preserve">(абзац введен </w:t>
      </w:r>
      <w:hyperlink w:history="0" r:id="rId71"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доходах от предпринимательской деятельности и осуществления частной практики, выдаваемые Федеральной налоговой службой России;</w:t>
      </w:r>
    </w:p>
    <w:p>
      <w:pPr>
        <w:pStyle w:val="0"/>
        <w:jc w:val="both"/>
      </w:pPr>
      <w:r>
        <w:rPr>
          <w:sz w:val="20"/>
        </w:rPr>
        <w:t xml:space="preserve">(абзац введен </w:t>
      </w:r>
      <w:hyperlink w:history="0" r:id="rId72"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 России;</w:t>
      </w:r>
    </w:p>
    <w:p>
      <w:pPr>
        <w:pStyle w:val="0"/>
        <w:jc w:val="both"/>
      </w:pPr>
      <w:r>
        <w:rPr>
          <w:sz w:val="20"/>
        </w:rPr>
        <w:t xml:space="preserve">(абзац введен </w:t>
      </w:r>
      <w:hyperlink w:history="0" r:id="rId73"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pPr>
        <w:pStyle w:val="0"/>
        <w:jc w:val="both"/>
      </w:pPr>
      <w:r>
        <w:rPr>
          <w:sz w:val="20"/>
        </w:rPr>
        <w:t xml:space="preserve">(абзац введен </w:t>
      </w:r>
      <w:hyperlink w:history="0" r:id="rId74"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справка о мерах социальной поддержки, выдаваемая казенным учреждением автономного округа "Центр социальных выплат Югры";</w:t>
      </w:r>
    </w:p>
    <w:p>
      <w:pPr>
        <w:pStyle w:val="0"/>
        <w:spacing w:before="200" w:line-rule="auto"/>
        <w:ind w:firstLine="540"/>
        <w:jc w:val="both"/>
      </w:pPr>
      <w:r>
        <w:rPr>
          <w:sz w:val="20"/>
        </w:rPr>
        <w:t xml:space="preserve">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w:t>
      </w:r>
    </w:p>
    <w:p>
      <w:pPr>
        <w:pStyle w:val="0"/>
        <w:spacing w:before="200" w:line-rule="auto"/>
        <w:ind w:firstLine="540"/>
        <w:jc w:val="both"/>
      </w:pPr>
      <w:r>
        <w:rPr>
          <w:sz w:val="20"/>
        </w:rPr>
        <w:t xml:space="preserve">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pPr>
        <w:pStyle w:val="0"/>
        <w:jc w:val="both"/>
      </w:pPr>
      <w:r>
        <w:rPr>
          <w:sz w:val="20"/>
        </w:rPr>
        <w:t xml:space="preserve">(в ред. </w:t>
      </w:r>
      <w:hyperlink w:history="0" r:id="rId75"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сведения об инвалидности из федерального реестра инвалидов;</w:t>
      </w:r>
    </w:p>
    <w:p>
      <w:pPr>
        <w:pStyle w:val="0"/>
        <w:jc w:val="both"/>
      </w:pPr>
      <w:r>
        <w:rPr>
          <w:sz w:val="20"/>
        </w:rPr>
        <w:t xml:space="preserve">(абзац введен </w:t>
      </w:r>
      <w:hyperlink w:history="0" r:id="rId76"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2) для признания граждан нуждающимися в жилых помещениях:</w:t>
      </w:r>
    </w:p>
    <w:p>
      <w:pPr>
        <w:pStyle w:val="0"/>
        <w:spacing w:before="200" w:line-rule="auto"/>
        <w:ind w:firstLine="540"/>
        <w:jc w:val="both"/>
      </w:pPr>
      <w:r>
        <w:rPr>
          <w:sz w:val="20"/>
        </w:rPr>
        <w:t xml:space="preserve">сведения о совместном проживании гражданина с членами семьи, указанными в заявлении, и о количестве зарегистрированных в жилом помещении граждан;</w:t>
      </w:r>
    </w:p>
    <w:p>
      <w:pPr>
        <w:pStyle w:val="0"/>
        <w:spacing w:before="200" w:line-rule="auto"/>
        <w:ind w:firstLine="540"/>
        <w:jc w:val="both"/>
      </w:pPr>
      <w:r>
        <w:rPr>
          <w:sz w:val="20"/>
        </w:rPr>
        <w:t xml:space="preserve">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договор найма жилого помещения государственного или муниципального жилищного фонда; 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pPr>
        <w:pStyle w:val="0"/>
        <w:spacing w:before="200" w:line-rule="auto"/>
        <w:ind w:firstLine="540"/>
        <w:jc w:val="both"/>
      </w:pPr>
      <w:r>
        <w:rPr>
          <w:sz w:val="20"/>
        </w:rPr>
        <w:t xml:space="preserve">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pPr>
        <w:pStyle w:val="0"/>
        <w:spacing w:before="200" w:line-rule="auto"/>
        <w:ind w:firstLine="540"/>
        <w:jc w:val="both"/>
      </w:pPr>
      <w:r>
        <w:rPr>
          <w:sz w:val="20"/>
        </w:rPr>
        <w:t xml:space="preserve">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Пенсионным фондом Российской Федерации;</w:t>
      </w:r>
    </w:p>
    <w:p>
      <w:pPr>
        <w:pStyle w:val="0"/>
        <w:jc w:val="both"/>
      </w:pPr>
      <w:r>
        <w:rPr>
          <w:sz w:val="20"/>
        </w:rPr>
        <w:t xml:space="preserve">(в ред. </w:t>
      </w:r>
      <w:hyperlink w:history="0" r:id="rId77"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сведения об отсутствии (либо наличии) у гражданина судимости;</w:t>
      </w:r>
    </w:p>
    <w:p>
      <w:pPr>
        <w:pStyle w:val="0"/>
        <w:spacing w:before="200" w:line-rule="auto"/>
        <w:ind w:firstLine="540"/>
        <w:jc w:val="both"/>
      </w:pPr>
      <w:r>
        <w:rPr>
          <w:sz w:val="20"/>
        </w:rPr>
        <w:t xml:space="preserve">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w:t>
      </w:r>
    </w:p>
    <w:p>
      <w:pPr>
        <w:pStyle w:val="0"/>
        <w:spacing w:before="200" w:line-rule="auto"/>
        <w:ind w:firstLine="540"/>
        <w:jc w:val="both"/>
      </w:pPr>
      <w:r>
        <w:rPr>
          <w:sz w:val="20"/>
        </w:rPr>
        <w:t xml:space="preserve">сведения об инвалидности из федерального реестра инвалидов;</w:t>
      </w:r>
    </w:p>
    <w:p>
      <w:pPr>
        <w:pStyle w:val="0"/>
        <w:jc w:val="both"/>
      </w:pPr>
      <w:r>
        <w:rPr>
          <w:sz w:val="20"/>
        </w:rPr>
        <w:t xml:space="preserve">(абзац введен </w:t>
      </w:r>
      <w:hyperlink w:history="0" r:id="rId78"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сведения о заключении брака из федеральной государственной информационной системы "Единый государственный реестр записей актов гражданского состояния" (в случае предоставления жилого помещения супружеской паре).</w:t>
      </w:r>
    </w:p>
    <w:p>
      <w:pPr>
        <w:pStyle w:val="0"/>
        <w:jc w:val="both"/>
      </w:pPr>
      <w:r>
        <w:rPr>
          <w:sz w:val="20"/>
        </w:rPr>
        <w:t xml:space="preserve">(абзац введен </w:t>
      </w:r>
      <w:hyperlink w:history="0" r:id="rId79"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Заявитель вправе представить документы (сведения), указанные в настоящем пункте, по собственной инициативе.</w:t>
      </w:r>
    </w:p>
    <w:p>
      <w:pPr>
        <w:pStyle w:val="0"/>
        <w:spacing w:before="200" w:line-rule="auto"/>
        <w:ind w:firstLine="540"/>
        <w:jc w:val="both"/>
      </w:pPr>
      <w:r>
        <w:rPr>
          <w:sz w:val="20"/>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22. Способы получения заявителем документов и информации, указанных в </w:t>
      </w:r>
      <w:hyperlink w:history="0" w:anchor="P294" w:tooltip="21. Документы, которые Управление запрашивает в рамках межведомственного информационного взаимодействия:">
        <w:r>
          <w:rPr>
            <w:sz w:val="20"/>
            <w:color w:val="0000ff"/>
          </w:rPr>
          <w:t xml:space="preserve">пункте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 - в казенном учреждении автономного округа "Центр социальных выплат" при личном обращении либо через официальный сайт;</w:t>
      </w:r>
    </w:p>
    <w:p>
      <w:pPr>
        <w:pStyle w:val="0"/>
        <w:spacing w:before="200" w:line-rule="auto"/>
        <w:ind w:firstLine="540"/>
        <w:jc w:val="both"/>
      </w:pPr>
      <w:r>
        <w:rPr>
          <w:sz w:val="20"/>
        </w:rPr>
        <w:t xml:space="preserve">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 в Управлении федеральной службы государственной регистрации, кадастра и картографии по автономному округу при личном обращении, через официальный сайт, посредством обращения в МФЦ;</w:t>
      </w:r>
    </w:p>
    <w:p>
      <w:pPr>
        <w:pStyle w:val="0"/>
        <w:spacing w:before="200" w:line-rule="auto"/>
        <w:ind w:firstLine="540"/>
        <w:jc w:val="both"/>
      </w:pPr>
      <w:r>
        <w:rPr>
          <w:sz w:val="20"/>
        </w:rPr>
        <w:t xml:space="preserve">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 в Управлении Министерства внутренних дел Российской Федерации по автономному округу при личном обращении;</w:t>
      </w:r>
    </w:p>
    <w:p>
      <w:pPr>
        <w:pStyle w:val="0"/>
        <w:spacing w:before="200" w:line-rule="auto"/>
        <w:ind w:firstLine="540"/>
        <w:jc w:val="both"/>
      </w:pPr>
      <w:r>
        <w:rPr>
          <w:sz w:val="20"/>
        </w:rPr>
        <w:t xml:space="preserve">сведения об отсутствии (либо наличии) у гражданина судимости - в Управлении Министерства внутренних дел Российской Федерации по автономному округу при личном обращении, через официальный сайт, посредством обращения в МФЦ;</w:t>
      </w:r>
    </w:p>
    <w:p>
      <w:pPr>
        <w:pStyle w:val="0"/>
        <w:spacing w:before="200" w:line-rule="auto"/>
        <w:ind w:firstLine="540"/>
        <w:jc w:val="both"/>
      </w:pPr>
      <w:r>
        <w:rPr>
          <w:sz w:val="20"/>
        </w:rPr>
        <w:t xml:space="preserve">справка о размере пенсии с учетом надбавок, ежемесячной денежной выплаты и других аналогичных выплат, 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 - в управлениях Государственного учреждения - Отделение Пенсионного фонда России по автономному округу при личном обращении, через официальный сайт, Единый портал, посредством обращения в МФЦ;</w:t>
      </w:r>
    </w:p>
    <w:p>
      <w:pPr>
        <w:pStyle w:val="0"/>
        <w:spacing w:before="200" w:line-rule="auto"/>
        <w:ind w:firstLine="540"/>
        <w:jc w:val="both"/>
      </w:pPr>
      <w:r>
        <w:rPr>
          <w:sz w:val="20"/>
        </w:rPr>
        <w:t xml:space="preserve">договор найма жилого помещения государственного или муниципального жилищного фонда - в органах государственной власти и органах местного самоуправления муниципальных образований автономного округа;</w:t>
      </w:r>
    </w:p>
    <w:p>
      <w:pPr>
        <w:pStyle w:val="0"/>
        <w:spacing w:before="200" w:line-rule="auto"/>
        <w:ind w:firstLine="540"/>
        <w:jc w:val="both"/>
      </w:pPr>
      <w:r>
        <w:rPr>
          <w:sz w:val="20"/>
        </w:rPr>
        <w:t xml:space="preserve">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 - в органах местного самоуправления муниципальных образований автономного округа;</w:t>
      </w:r>
    </w:p>
    <w:p>
      <w:pPr>
        <w:pStyle w:val="0"/>
        <w:spacing w:before="200" w:line-rule="auto"/>
        <w:ind w:firstLine="540"/>
        <w:jc w:val="both"/>
      </w:pPr>
      <w:r>
        <w:rPr>
          <w:sz w:val="20"/>
        </w:rPr>
        <w:t xml:space="preserve">сведения об инвалидности - в федеральном учреждении медико-социальной экспертизы.</w:t>
      </w:r>
    </w:p>
    <w:p>
      <w:pPr>
        <w:pStyle w:val="0"/>
        <w:jc w:val="both"/>
      </w:pPr>
      <w:r>
        <w:rPr>
          <w:sz w:val="20"/>
        </w:rPr>
        <w:t xml:space="preserve">(абзац введен </w:t>
      </w:r>
      <w:hyperlink w:history="0" r:id="rId80"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23. Способы подачи документов:</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с использованием почтовой связи;</w:t>
      </w:r>
    </w:p>
    <w:p>
      <w:pPr>
        <w:pStyle w:val="0"/>
        <w:spacing w:before="200" w:line-rule="auto"/>
        <w:ind w:firstLine="540"/>
        <w:jc w:val="both"/>
      </w:pPr>
      <w:r>
        <w:rPr>
          <w:sz w:val="20"/>
        </w:rPr>
        <w:t xml:space="preserve">посредством Единого, Регионального порталов;</w:t>
      </w:r>
    </w:p>
    <w:p>
      <w:pPr>
        <w:pStyle w:val="0"/>
        <w:spacing w:before="200" w:line-rule="auto"/>
        <w:ind w:firstLine="540"/>
        <w:jc w:val="both"/>
      </w:pPr>
      <w:r>
        <w:rPr>
          <w:sz w:val="20"/>
        </w:rPr>
        <w:t xml:space="preserve">через МФЦ.</w:t>
      </w:r>
    </w:p>
    <w:p>
      <w:pPr>
        <w:pStyle w:val="0"/>
        <w:spacing w:before="200" w:line-rule="auto"/>
        <w:ind w:firstLine="540"/>
        <w:jc w:val="both"/>
      </w:pPr>
      <w:r>
        <w:rPr>
          <w:sz w:val="20"/>
        </w:rPr>
        <w:t xml:space="preserve">В случае направления заявления почтой, документы, указанные в </w:t>
      </w:r>
      <w:hyperlink w:history="0" w:anchor="P197" w:tooltip="19.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пункте 19</w:t>
        </w:r>
      </w:hyperlink>
      <w:r>
        <w:rPr>
          <w:sz w:val="20"/>
        </w:rPr>
        <w:t xml:space="preserve"> настоящего Административного регламента, прилагаются в копиях, заверенных подписью гражданина или его законного представителя.</w:t>
      </w:r>
    </w:p>
    <w:p>
      <w:pPr>
        <w:pStyle w:val="0"/>
        <w:spacing w:before="200" w:line-rule="auto"/>
        <w:ind w:firstLine="540"/>
        <w:jc w:val="both"/>
      </w:pPr>
      <w:r>
        <w:rPr>
          <w:sz w:val="20"/>
        </w:rPr>
        <w:t xml:space="preserve">В случае подачи заявления в электронной форме, предоставление документа, удостоверяющего личность, не требуется.</w:t>
      </w:r>
    </w:p>
    <w:p>
      <w:pPr>
        <w:pStyle w:val="0"/>
        <w:spacing w:before="200" w:line-rule="auto"/>
        <w:ind w:firstLine="540"/>
        <w:jc w:val="both"/>
      </w:pPr>
      <w:r>
        <w:rPr>
          <w:sz w:val="20"/>
        </w:rPr>
        <w:t xml:space="preserve">24. В соответствии с </w:t>
      </w:r>
      <w:hyperlink w:history="0" r:id="rId81"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пунктами 1</w:t>
        </w:r>
      </w:hyperlink>
      <w:r>
        <w:rPr>
          <w:sz w:val="20"/>
        </w:rPr>
        <w:t xml:space="preserve">, </w:t>
      </w:r>
      <w:hyperlink w:history="0" r:id="rId82"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2</w:t>
        </w:r>
      </w:hyperlink>
      <w:r>
        <w:rPr>
          <w:sz w:val="20"/>
        </w:rPr>
        <w:t xml:space="preserve">, </w:t>
      </w:r>
      <w:hyperlink w:history="0" r:id="rId83"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4</w:t>
        </w:r>
      </w:hyperlink>
      <w:r>
        <w:rPr>
          <w:sz w:val="20"/>
        </w:rPr>
        <w:t xml:space="preserve">, </w:t>
      </w:r>
      <w:hyperlink w:history="0" r:id="rId84"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5 части 1 статьи 7</w:t>
        </w:r>
      </w:hyperlink>
      <w:r>
        <w:rPr>
          <w:sz w:val="20"/>
        </w:rPr>
        <w:t xml:space="preserve"> Федерального закона N 210-ФЗ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85"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 статьи 1</w:t>
        </w:r>
      </w:hyperlink>
      <w:r>
        <w:rPr>
          <w:sz w:val="20"/>
        </w:rP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w:history="0" r:id="rId86"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уполномоченный орган и МФЦ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history="0" r:id="rId87"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подпунктами "а"</w:t>
        </w:r>
      </w:hyperlink>
      <w:r>
        <w:rPr>
          <w:sz w:val="20"/>
        </w:rPr>
        <w:t xml:space="preserve"> - </w:t>
      </w:r>
      <w:hyperlink w:history="0" r:id="rId88"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"г" пункта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89"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24 в ред. </w:t>
      </w:r>
      <w:hyperlink w:history="0" r:id="rId90"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pPr>
        <w:pStyle w:val="0"/>
        <w:spacing w:before="200" w:line-rule="auto"/>
        <w:ind w:firstLine="540"/>
        <w:jc w:val="both"/>
      </w:pPr>
      <w:r>
        <w:rPr>
          <w:sz w:val="20"/>
        </w:rPr>
        <w:t xml:space="preserve">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и Региональном порталах и официальном сайте Департамента.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26.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bookmarkStart w:id="371" w:name="P371"/>
    <w:bookmarkEnd w:id="371"/>
    <w:p>
      <w:pPr>
        <w:pStyle w:val="0"/>
        <w:spacing w:before="200" w:line-rule="auto"/>
        <w:ind w:firstLine="540"/>
        <w:jc w:val="both"/>
      </w:pPr>
      <w:r>
        <w:rPr>
          <w:sz w:val="20"/>
        </w:rPr>
        <w:t xml:space="preserve">27. В предоставлении государственной услуги заявителю отказывается в следующих случаях:</w:t>
      </w:r>
    </w:p>
    <w:p>
      <w:pPr>
        <w:pStyle w:val="0"/>
        <w:spacing w:before="200" w:line-rule="auto"/>
        <w:ind w:firstLine="540"/>
        <w:jc w:val="both"/>
      </w:pPr>
      <w:r>
        <w:rPr>
          <w:sz w:val="20"/>
        </w:rPr>
        <w:t xml:space="preserve">отсутствие обстоятельств, которые ухудшают или могут ухудшить условия жизнедеятельности гражданина, предусмотренные </w:t>
      </w:r>
      <w:hyperlink w:history="0" w:anchor="P69" w:tooltip="3. Гражданин признается нуждающимся в социальном обслуживании при наличии следующих обстоятельств, которые ухудшают или могут ухудшить условия его жизнедеятельности:">
        <w:r>
          <w:rPr>
            <w:sz w:val="20"/>
            <w:color w:val="0000ff"/>
          </w:rPr>
          <w:t xml:space="preserve">пунктом 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документов (или представление не в полном объеме), необходимых для предоставления государственной услуги, предусмотренных </w:t>
      </w:r>
      <w:hyperlink w:history="0" w:anchor="P197" w:tooltip="19.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пунктом 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медицинских противопоказаний для получения социальных услуг в организации социального обслуживания.</w:t>
      </w:r>
    </w:p>
    <w:p>
      <w:pPr>
        <w:pStyle w:val="0"/>
        <w:spacing w:before="200" w:line-rule="auto"/>
        <w:ind w:firstLine="540"/>
        <w:jc w:val="both"/>
      </w:pPr>
      <w:r>
        <w:rPr>
          <w:sz w:val="20"/>
        </w:rPr>
        <w:t xml:space="preserve">Решение об отказе в признании граждан нуждающимися в жилых помещениях принимается в следующих случаях:</w:t>
      </w:r>
    </w:p>
    <w:p>
      <w:pPr>
        <w:pStyle w:val="0"/>
        <w:spacing w:before="200" w:line-rule="auto"/>
        <w:ind w:firstLine="540"/>
        <w:jc w:val="both"/>
      </w:pPr>
      <w:r>
        <w:rPr>
          <w:sz w:val="20"/>
        </w:rPr>
        <w:t xml:space="preserve">непредставление документов, предусмотренных </w:t>
      </w:r>
      <w:hyperlink w:history="0" w:anchor="P197" w:tooltip="19. Исчерпывающий перечень документов, необходимых для предоставления государственной услуги, которые заявитель должен представить самостоятельно:">
        <w:r>
          <w:rPr>
            <w:sz w:val="20"/>
            <w:color w:val="0000ff"/>
          </w:rPr>
          <w:t xml:space="preserve">пунктом 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отсутствие у граждан оснований состоять на учете в качестве нуждающихся в жилых помещениях, предусмотренных </w:t>
      </w:r>
      <w:hyperlink w:history="0" w:anchor="P78" w:tooltip="4. Жилые помещения в домах системы социального обслуживания населения специализированного жилищного фонда автономного округа (далее также - жилые помещения) предназначены для проживания одиноких граждан пожилого возраста, а также супружеских пар из их числа, являющихся получателями социальных услуг и признанных нуждающимися в социальном обслуживании, постоянно проживающих в автономном округе не менее 10 лет и не обеспеченных жилыми помещениями:">
        <w:r>
          <w:rPr>
            <w:sz w:val="20"/>
            <w:color w:val="0000ff"/>
          </w:rPr>
          <w:t xml:space="preserve">пунктом 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у граждан медицинских противопоказаний для самостоятельного проживания в жилых помещениях (заболеваний, представляющих опасность для окружающих (включая психические, венерические заболевания, туберкулез) либо требующих лечения в специализированных организациях здравоохранения, а также хронического алкоголизма, наркомании, токсикомании);</w:t>
      </w:r>
    </w:p>
    <w:p>
      <w:pPr>
        <w:pStyle w:val="0"/>
        <w:spacing w:before="200" w:line-rule="auto"/>
        <w:ind w:firstLine="540"/>
        <w:jc w:val="both"/>
      </w:pPr>
      <w:r>
        <w:rPr>
          <w:sz w:val="20"/>
        </w:rPr>
        <w:t xml:space="preserve">нуждаемости граждан в постоянном постороннем уходе и направлении в дома-интернаты (отделения) для престарелых и инвалидов в соответствии с законодательством Российской Федерации.</w:t>
      </w:r>
    </w:p>
    <w:p>
      <w:pPr>
        <w:pStyle w:val="0"/>
        <w:spacing w:before="200" w:line-rule="auto"/>
        <w:ind w:firstLine="540"/>
        <w:jc w:val="both"/>
      </w:pPr>
      <w:r>
        <w:rPr>
          <w:sz w:val="20"/>
        </w:rPr>
        <w:t xml:space="preserve">Граждане, которые совершили сделки купли-продажи, обмена, дарения жилых помещений, находившихся у них в собственности, в результате чего стали относиться к числу граждан, не обеспеченных жилыми помещениями, принимаются на учет с целью предоставления им социальных квартир, жилых помещений в специальном доме не ранее чем через 5 лет со дня совершения указанных действий.</w:t>
      </w:r>
    </w:p>
    <w:p>
      <w:pPr>
        <w:pStyle w:val="0"/>
        <w:spacing w:before="200" w:line-rule="auto"/>
        <w:ind w:firstLine="540"/>
        <w:jc w:val="both"/>
      </w:pPr>
      <w:r>
        <w:rPr>
          <w:sz w:val="20"/>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и Региональном порталах и официальном сайте Департамента.</w:t>
      </w:r>
    </w:p>
    <w:bookmarkStart w:id="382" w:name="P382"/>
    <w:bookmarkEnd w:id="382"/>
    <w:p>
      <w:pPr>
        <w:pStyle w:val="0"/>
        <w:spacing w:before="200" w:line-rule="auto"/>
        <w:ind w:firstLine="540"/>
        <w:jc w:val="both"/>
      </w:pPr>
      <w:r>
        <w:rPr>
          <w:sz w:val="20"/>
        </w:rPr>
        <w:t xml:space="preserve">28. Решение о снятии граждан с учета в качестве нуждающихся в социальных квартирах, жилых помещениях в специальном доме принимается в случаях:</w:t>
      </w:r>
    </w:p>
    <w:p>
      <w:pPr>
        <w:pStyle w:val="0"/>
        <w:spacing w:before="200" w:line-rule="auto"/>
        <w:ind w:firstLine="540"/>
        <w:jc w:val="both"/>
      </w:pPr>
      <w:r>
        <w:rPr>
          <w:sz w:val="20"/>
        </w:rPr>
        <w:t xml:space="preserve">подачи по месту учета заявлений о снятии с него;</w:t>
      </w:r>
    </w:p>
    <w:p>
      <w:pPr>
        <w:pStyle w:val="0"/>
        <w:spacing w:before="200" w:line-rule="auto"/>
        <w:ind w:firstLine="540"/>
        <w:jc w:val="both"/>
      </w:pPr>
      <w:r>
        <w:rPr>
          <w:sz w:val="20"/>
        </w:rPr>
        <w:t xml:space="preserve">утраты оснований, дающих право на получение социальных квартир, жилых помещений в специальном доме;</w:t>
      </w:r>
    </w:p>
    <w:p>
      <w:pPr>
        <w:pStyle w:val="0"/>
        <w:spacing w:before="200" w:line-rule="auto"/>
        <w:ind w:firstLine="540"/>
        <w:jc w:val="both"/>
      </w:pPr>
      <w:r>
        <w:rPr>
          <w:sz w:val="20"/>
        </w:rPr>
        <w:t xml:space="preserve">выявления в представленных документах сведений, не соответствующих действительности и послуживших основанием принятия на учет.</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29. Плата с заявителя при предоставлении государственной услуги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30.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 Запрос заявителя о предоставлении государственной услуги, поступивший в Управление посредством почтовой связи, Единого и Регионального порталов, МФЦ регистрируется в течение 1 рабочего дня с момента поступления в Управление; при личном обращении заявителя - в течение 15 минут с момента получения заявления о предоставлении государственной услуги.</w:t>
      </w:r>
    </w:p>
    <w:p>
      <w:pPr>
        <w:pStyle w:val="0"/>
        <w:spacing w:before="200" w:line-rule="auto"/>
        <w:ind w:firstLine="540"/>
        <w:jc w:val="both"/>
      </w:pPr>
      <w:r>
        <w:rPr>
          <w:sz w:val="20"/>
        </w:rPr>
        <w:t xml:space="preserve">32. Прием и регистрация заявления о предоставлении государственной услуги в МФЦ осуществляется в соответствии с регламентом его работы.</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Помещения для предоставления государственной услуги размещаются преимущественно на нижних этажах зданий или в отдельно стоящих зданиях.</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w:t>
      </w:r>
    </w:p>
    <w:p>
      <w:pPr>
        <w:pStyle w:val="0"/>
        <w:spacing w:before="200" w:line-rule="auto"/>
        <w:ind w:firstLine="540"/>
        <w:jc w:val="both"/>
      </w:pPr>
      <w:r>
        <w:rPr>
          <w:sz w:val="20"/>
        </w:rPr>
        <w:t xml:space="preserve">пандусами, расширенными проходами, тактильными полосами по путям движения, позволяющими обеспечить беспрепятственный доступ инвалидов;</w:t>
      </w:r>
    </w:p>
    <w:p>
      <w:pPr>
        <w:pStyle w:val="0"/>
        <w:spacing w:before="200" w:line-rule="auto"/>
        <w:ind w:firstLine="540"/>
        <w:jc w:val="both"/>
      </w:pPr>
      <w:r>
        <w:rPr>
          <w:sz w:val="20"/>
        </w:rPr>
        <w:t xml:space="preserve">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контрастной маркировкой ступеней по пути движения;</w:t>
      </w:r>
    </w:p>
    <w:p>
      <w:pPr>
        <w:pStyle w:val="0"/>
        <w:spacing w:before="200" w:line-rule="auto"/>
        <w:ind w:firstLine="540"/>
        <w:jc w:val="both"/>
      </w:pPr>
      <w:r>
        <w:rPr>
          <w:sz w:val="20"/>
        </w:rPr>
        <w:t xml:space="preserve">информационной мнемосхемой (тактильной схемой движения);</w:t>
      </w:r>
    </w:p>
    <w:p>
      <w:pPr>
        <w:pStyle w:val="0"/>
        <w:spacing w:before="200" w:line-rule="auto"/>
        <w:ind w:firstLine="540"/>
        <w:jc w:val="both"/>
      </w:pPr>
      <w:r>
        <w:rPr>
          <w:sz w:val="20"/>
        </w:rPr>
        <w:t xml:space="preserve">тактильными табличками с надписями, дублированными шрифтом Брайля.</w:t>
      </w:r>
    </w:p>
    <w:p>
      <w:pPr>
        <w:pStyle w:val="0"/>
        <w:spacing w:before="200" w:line-rule="auto"/>
        <w:ind w:firstLine="540"/>
        <w:jc w:val="both"/>
      </w:pPr>
      <w:r>
        <w:rPr>
          <w:sz w:val="20"/>
        </w:rPr>
        <w:t xml:space="preserve">Лестницы, находящиеся по пути движения в помещение для предоставления государственной услуги, оборудуются:</w:t>
      </w:r>
    </w:p>
    <w:p>
      <w:pPr>
        <w:pStyle w:val="0"/>
        <w:spacing w:before="200" w:line-rule="auto"/>
        <w:ind w:firstLine="540"/>
        <w:jc w:val="both"/>
      </w:pPr>
      <w:r>
        <w:rPr>
          <w:sz w:val="20"/>
        </w:rPr>
        <w:t xml:space="preserve">тактильными полосами;</w:t>
      </w:r>
    </w:p>
    <w:p>
      <w:pPr>
        <w:pStyle w:val="0"/>
        <w:spacing w:before="200" w:line-rule="auto"/>
        <w:ind w:firstLine="540"/>
        <w:jc w:val="both"/>
      </w:pPr>
      <w:r>
        <w:rPr>
          <w:sz w:val="20"/>
        </w:rPr>
        <w:t xml:space="preserve">контрастной маркировкой крайних ступеней;</w:t>
      </w:r>
    </w:p>
    <w:p>
      <w:pPr>
        <w:pStyle w:val="0"/>
        <w:spacing w:before="200" w:line-rule="auto"/>
        <w:ind w:firstLine="540"/>
        <w:jc w:val="both"/>
      </w:pPr>
      <w:r>
        <w:rPr>
          <w:sz w:val="20"/>
        </w:rPr>
        <w:t xml:space="preserve">поручнями с двух сторон с тактильными полосами, нанесенными на поручни, с тактильно-выпуклым шрифтом и шрифтом Брайля с указанием этажа;</w:t>
      </w:r>
    </w:p>
    <w:p>
      <w:pPr>
        <w:pStyle w:val="0"/>
        <w:spacing w:before="200" w:line-rule="auto"/>
        <w:ind w:firstLine="540"/>
        <w:jc w:val="both"/>
      </w:pPr>
      <w:r>
        <w:rPr>
          <w:sz w:val="20"/>
        </w:rPr>
        <w:t xml:space="preserve">тактильными табличками с указанием этажей, дублированными шрифтом Брайля.</w:t>
      </w:r>
    </w:p>
    <w:p>
      <w:pPr>
        <w:pStyle w:val="0"/>
        <w:spacing w:before="200" w:line-rule="auto"/>
        <w:ind w:firstLine="540"/>
        <w:jc w:val="both"/>
      </w:pPr>
      <w:r>
        <w:rPr>
          <w:sz w:val="20"/>
        </w:rPr>
        <w:t xml:space="preserve">34.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pPr>
        <w:pStyle w:val="0"/>
        <w:spacing w:before="200" w:line-rule="auto"/>
        <w:ind w:firstLine="540"/>
        <w:jc w:val="both"/>
      </w:pPr>
      <w:r>
        <w:rPr>
          <w:sz w:val="20"/>
        </w:rPr>
        <w:t xml:space="preserve">35.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pStyle w:val="0"/>
        <w:spacing w:before="200" w:line-rule="auto"/>
        <w:ind w:firstLine="540"/>
        <w:jc w:val="both"/>
      </w:pPr>
      <w:r>
        <w:rPr>
          <w:sz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pStyle w:val="0"/>
        <w:spacing w:before="200" w:line-rule="auto"/>
        <w:ind w:firstLine="540"/>
        <w:jc w:val="both"/>
      </w:pPr>
      <w:r>
        <w:rPr>
          <w:sz w:val="20"/>
        </w:rPr>
        <w:t xml:space="preserve">Все помещения, в которых предоставляется государственная услуга, должны соответствовать санитарно-эпидемиологическим требованиям, правилам противопожарного режима, нормам охраны труда.</w:t>
      </w:r>
    </w:p>
    <w:p>
      <w:pPr>
        <w:pStyle w:val="0"/>
        <w:jc w:val="both"/>
      </w:pPr>
      <w:r>
        <w:rPr>
          <w:sz w:val="20"/>
        </w:rPr>
        <w:t xml:space="preserve">(в ред. </w:t>
      </w:r>
      <w:hyperlink w:history="0" r:id="rId91"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36. 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ее оказания.</w:t>
      </w:r>
    </w:p>
    <w:p>
      <w:pPr>
        <w:pStyle w:val="0"/>
        <w:spacing w:before="200" w:line-rule="auto"/>
        <w:ind w:firstLine="540"/>
        <w:jc w:val="both"/>
      </w:pPr>
      <w:r>
        <w:rPr>
          <w:sz w:val="20"/>
        </w:rPr>
        <w:t xml:space="preserve">37. Места ожидания должны соответствовать комфортным условиям для заявителей.</w:t>
      </w:r>
    </w:p>
    <w:p>
      <w:pPr>
        <w:pStyle w:val="0"/>
        <w:spacing w:before="200" w:line-rule="auto"/>
        <w:ind w:firstLine="540"/>
        <w:jc w:val="both"/>
      </w:pPr>
      <w:r>
        <w:rPr>
          <w:sz w:val="20"/>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pStyle w:val="0"/>
        <w:spacing w:before="200" w:line-rule="auto"/>
        <w:ind w:firstLine="540"/>
        <w:jc w:val="both"/>
      </w:pPr>
      <w:r>
        <w:rPr>
          <w:sz w:val="20"/>
        </w:rPr>
        <w:t xml:space="preserve">38.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pStyle w:val="0"/>
        <w:spacing w:before="200" w:line-rule="auto"/>
        <w:ind w:firstLine="540"/>
        <w:jc w:val="both"/>
      </w:pPr>
      <w:r>
        <w:rPr>
          <w:sz w:val="20"/>
        </w:rPr>
        <w:t xml:space="preserve">Оформление визуальной,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39. Показателями доступности государственной услуги являются:</w:t>
      </w:r>
    </w:p>
    <w:p>
      <w:pPr>
        <w:pStyle w:val="0"/>
        <w:spacing w:before="200" w:line-rule="auto"/>
        <w:ind w:firstLine="540"/>
        <w:jc w:val="both"/>
      </w:pPr>
      <w:r>
        <w:rPr>
          <w:sz w:val="20"/>
        </w:rPr>
        <w:t xml:space="preserve">индивидуальное или публичное (устное или письменное) информирование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 на Едином и Региональном порталах, на официальных сайтах Департамента, Управлений;</w:t>
      </w:r>
    </w:p>
    <w:p>
      <w:pPr>
        <w:pStyle w:val="0"/>
        <w:spacing w:before="200" w:line-rule="auto"/>
        <w:ind w:firstLine="540"/>
        <w:jc w:val="both"/>
      </w:pPr>
      <w:r>
        <w:rPr>
          <w:sz w:val="20"/>
        </w:rPr>
        <w:t xml:space="preserve">обеспечение доступа к формам заявлений и иным документам, необходимым для получения государственной услуги, размещенным на Едином и Региональном порталах, в том числе с возможностью их копирования и заполнения в электронном виде;</w:t>
      </w:r>
    </w:p>
    <w:p>
      <w:pPr>
        <w:pStyle w:val="0"/>
        <w:spacing w:before="200" w:line-rule="auto"/>
        <w:ind w:firstLine="540"/>
        <w:jc w:val="both"/>
      </w:pPr>
      <w:r>
        <w:rPr>
          <w:sz w:val="20"/>
        </w:rPr>
        <w:t xml:space="preserve">возможность направления документов в электронной форме посредством Единого и Регионального порталов;</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посредством Единого и Регионального порталов, телефонной связи, электронной почты;</w:t>
      </w:r>
    </w:p>
    <w:p>
      <w:pPr>
        <w:pStyle w:val="0"/>
        <w:jc w:val="both"/>
      </w:pPr>
      <w:r>
        <w:rPr>
          <w:sz w:val="20"/>
        </w:rPr>
        <w:t xml:space="preserve">(в ред. </w:t>
      </w:r>
      <w:hyperlink w:history="0" r:id="rId92"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возможность подачи заявления о предоставлении государственной услуги через МФЦ, в том числе по экстерриториальному принципу.</w:t>
      </w:r>
    </w:p>
    <w:p>
      <w:pPr>
        <w:pStyle w:val="0"/>
        <w:spacing w:before="200" w:line-rule="auto"/>
        <w:ind w:firstLine="540"/>
        <w:jc w:val="both"/>
      </w:pPr>
      <w:r>
        <w:rPr>
          <w:sz w:val="20"/>
        </w:rPr>
        <w:t xml:space="preserve">40. Показателями качества государственной услуги являются:</w:t>
      </w:r>
    </w:p>
    <w:p>
      <w:pPr>
        <w:pStyle w:val="0"/>
        <w:spacing w:before="200" w:line-rule="auto"/>
        <w:ind w:firstLine="540"/>
        <w:jc w:val="both"/>
      </w:pPr>
      <w:r>
        <w:rPr>
          <w:sz w:val="20"/>
        </w:rPr>
        <w:t xml:space="preserve">соответствие требованиям настоящего Административного регламента;</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pPr>
        <w:pStyle w:val="0"/>
        <w:jc w:val="both"/>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41. МФЦ предоставляет государственную услугу по принципу "одного окна", предусматривающего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регламентом работы МФЦ.</w:t>
      </w:r>
    </w:p>
    <w:p>
      <w:pPr>
        <w:pStyle w:val="0"/>
        <w:spacing w:before="200" w:line-rule="auto"/>
        <w:ind w:firstLine="540"/>
        <w:jc w:val="both"/>
      </w:pPr>
      <w:r>
        <w:rPr>
          <w:sz w:val="20"/>
        </w:rPr>
        <w:t xml:space="preserve">МФЦ предоставляет государственную услугу по экстерриториальному принципу.</w:t>
      </w:r>
    </w:p>
    <w:p>
      <w:pPr>
        <w:pStyle w:val="0"/>
        <w:spacing w:before="200" w:line-rule="auto"/>
        <w:ind w:firstLine="540"/>
        <w:jc w:val="both"/>
      </w:pPr>
      <w:r>
        <w:rPr>
          <w:sz w:val="20"/>
        </w:rPr>
        <w:t xml:space="preserve">В МФЦ предусмотрена возможность предварительной записи для обращения за услугой.</w:t>
      </w:r>
    </w:p>
    <w:p>
      <w:pPr>
        <w:pStyle w:val="0"/>
        <w:spacing w:before="200" w:line-rule="auto"/>
        <w:ind w:firstLine="540"/>
        <w:jc w:val="both"/>
      </w:pPr>
      <w:r>
        <w:rPr>
          <w:sz w:val="20"/>
        </w:rPr>
        <w:t xml:space="preserve">42. Перечень административных процедур (действий), осуществляемых МФЦ при предоставлении государственной услуги:</w:t>
      </w:r>
    </w:p>
    <w:p>
      <w:pPr>
        <w:pStyle w:val="0"/>
        <w:spacing w:before="200" w:line-rule="auto"/>
        <w:ind w:firstLine="540"/>
        <w:jc w:val="both"/>
      </w:pPr>
      <w:r>
        <w:rPr>
          <w:sz w:val="20"/>
        </w:rPr>
        <w:t xml:space="preserve">информирование о предоставлении государственной услуги;</w:t>
      </w:r>
    </w:p>
    <w:p>
      <w:pPr>
        <w:pStyle w:val="0"/>
        <w:spacing w:before="200" w:line-rule="auto"/>
        <w:ind w:firstLine="540"/>
        <w:jc w:val="both"/>
      </w:pPr>
      <w:r>
        <w:rPr>
          <w:sz w:val="20"/>
        </w:rPr>
        <w:t xml:space="preserve">прием заявления и документов на признание граждан нуждающимися в социальных услугах.</w:t>
      </w:r>
    </w:p>
    <w:p>
      <w:pPr>
        <w:pStyle w:val="0"/>
        <w:jc w:val="both"/>
      </w:pPr>
      <w:r>
        <w:rPr>
          <w:sz w:val="20"/>
        </w:rPr>
      </w:r>
    </w:p>
    <w:p>
      <w:pPr>
        <w:pStyle w:val="2"/>
        <w:outlineLvl w:val="2"/>
        <w:jc w:val="center"/>
      </w:pPr>
      <w:r>
        <w:rPr>
          <w:sz w:val="20"/>
        </w:rPr>
        <w:t xml:space="preserve">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43. При предоставлении государственной услуги в электронной форме обеспечивается: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МФЦ для подачи запроса о предоставлении услуги;</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Управлением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Управлений, Департамента, их должностных лиц либо государственных служащих, МФЦ и его работников.</w:t>
      </w:r>
    </w:p>
    <w:p>
      <w:pPr>
        <w:pStyle w:val="0"/>
        <w:spacing w:before="200" w:line-rule="auto"/>
        <w:ind w:firstLine="540"/>
        <w:jc w:val="both"/>
      </w:pPr>
      <w:r>
        <w:rPr>
          <w:sz w:val="20"/>
        </w:rPr>
        <w:t xml:space="preserve">44. Государственная услуга в электронной форме предоставляется в соответствии с федеральным законодательством.</w:t>
      </w:r>
    </w:p>
    <w:p>
      <w:pPr>
        <w:pStyle w:val="0"/>
        <w:spacing w:before="200" w:line-rule="auto"/>
        <w:ind w:firstLine="540"/>
        <w:jc w:val="both"/>
      </w:pPr>
      <w:r>
        <w:rPr>
          <w:sz w:val="20"/>
        </w:rPr>
        <w:t xml:space="preserve">Запись на прием в МФЦ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w:t>
      </w:r>
    </w:p>
    <w:p>
      <w:pPr>
        <w:pStyle w:val="0"/>
        <w:spacing w:before="200" w:line-rule="auto"/>
        <w:ind w:firstLine="540"/>
        <w:jc w:val="both"/>
      </w:pPr>
      <w:r>
        <w:rPr>
          <w:sz w:val="20"/>
        </w:rPr>
        <w:t xml:space="preserve">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46. При формировании запроса заявителю обеспечивается:</w:t>
      </w:r>
    </w:p>
    <w:p>
      <w:pPr>
        <w:pStyle w:val="0"/>
        <w:spacing w:before="200" w:line-rule="auto"/>
        <w:ind w:firstLine="540"/>
        <w:jc w:val="both"/>
      </w:pPr>
      <w:r>
        <w:rPr>
          <w:sz w:val="20"/>
        </w:rPr>
        <w:t xml:space="preserve">возможность копирования и сохранения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заявления замечаний,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 сведений, опубликованных на Едином и Региональном порталах, официальном сайте Департамента, в части касающейся сведений, отсутствующих в указанной системе;</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и Региональном порталах, официальном сайте Департамента к ранее поданным им запросам в течение не менее 1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возможность оценить доступность и качество государственной услуги на Едином и Региональном порталах.</w:t>
      </w:r>
    </w:p>
    <w:p>
      <w:pPr>
        <w:pStyle w:val="0"/>
        <w:spacing w:before="200" w:line-rule="auto"/>
        <w:ind w:firstLine="540"/>
        <w:jc w:val="both"/>
      </w:pPr>
      <w:r>
        <w:rPr>
          <w:sz w:val="20"/>
        </w:rPr>
        <w:t xml:space="preserve">47. Сформированный и подписанный запрос и иные документы, необходимые для предоставления государственной услуги, направляются в Управление посредством Единого портала.</w:t>
      </w:r>
    </w:p>
    <w:p>
      <w:pPr>
        <w:pStyle w:val="0"/>
        <w:spacing w:before="200" w:line-rule="auto"/>
        <w:ind w:firstLine="540"/>
        <w:jc w:val="both"/>
      </w:pPr>
      <w:r>
        <w:rPr>
          <w:sz w:val="20"/>
        </w:rPr>
        <w:t xml:space="preserve">Управление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pPr>
        <w:pStyle w:val="0"/>
        <w:spacing w:before="200" w:line-rule="auto"/>
        <w:ind w:firstLine="540"/>
        <w:jc w:val="both"/>
      </w:pPr>
      <w:r>
        <w:rPr>
          <w:sz w:val="20"/>
        </w:rPr>
        <w:t xml:space="preserve">Предоставление услуги начинается с момента приема и регистрации Управлением электронных документов, необходимых для предоставления услуги.</w:t>
      </w:r>
    </w:p>
    <w:p>
      <w:pPr>
        <w:pStyle w:val="0"/>
        <w:spacing w:before="200" w:line-rule="auto"/>
        <w:ind w:firstLine="540"/>
        <w:jc w:val="both"/>
      </w:pPr>
      <w:r>
        <w:rPr>
          <w:sz w:val="20"/>
        </w:rPr>
        <w:t xml:space="preserve">48. 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jc w:val="both"/>
      </w:pPr>
      <w:r>
        <w:rPr>
          <w:sz w:val="20"/>
        </w:rPr>
      </w:r>
    </w:p>
    <w:p>
      <w:pPr>
        <w:pStyle w:val="2"/>
        <w:outlineLvl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w:t>
      </w:r>
    </w:p>
    <w:p>
      <w:pPr>
        <w:pStyle w:val="0"/>
        <w:jc w:val="center"/>
      </w:pPr>
      <w:r>
        <w:rPr>
          <w:sz w:val="20"/>
        </w:rPr>
        <w:t xml:space="preserve">(введен </w:t>
      </w:r>
      <w:hyperlink w:history="0" r:id="rId93"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w:t>
      </w:r>
    </w:p>
    <w:p>
      <w:pPr>
        <w:pStyle w:val="0"/>
        <w:jc w:val="center"/>
      </w:pPr>
      <w:r>
        <w:rPr>
          <w:sz w:val="20"/>
        </w:rPr>
        <w:t xml:space="preserve">ХМАО - Югры от 29.11.2021 N 32-нп)</w:t>
      </w:r>
    </w:p>
    <w:p>
      <w:pPr>
        <w:pStyle w:val="0"/>
        <w:jc w:val="both"/>
      </w:pPr>
      <w:r>
        <w:rPr>
          <w:sz w:val="20"/>
        </w:rPr>
      </w:r>
    </w:p>
    <w:p>
      <w:pPr>
        <w:pStyle w:val="0"/>
        <w:ind w:firstLine="540"/>
        <w:jc w:val="both"/>
      </w:pPr>
      <w:r>
        <w:rPr>
          <w:sz w:val="20"/>
        </w:rPr>
        <w:t xml:space="preserve">48.1. Предоставление государственной услуги в упреждающем (проактивном) режиме не предусмотрено.</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both"/>
      </w:pPr>
      <w:r>
        <w:rPr>
          <w:sz w:val="20"/>
        </w:rPr>
      </w:r>
    </w:p>
    <w:p>
      <w:pPr>
        <w:pStyle w:val="0"/>
        <w:ind w:firstLine="540"/>
        <w:jc w:val="both"/>
      </w:pPr>
      <w:r>
        <w:rPr>
          <w:sz w:val="20"/>
        </w:rPr>
        <w:t xml:space="preserve">49.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о предоставлении государственной услуги;</w:t>
      </w:r>
    </w:p>
    <w:p>
      <w:pPr>
        <w:pStyle w:val="0"/>
        <w:spacing w:before="200" w:line-rule="auto"/>
        <w:ind w:firstLine="540"/>
        <w:jc w:val="both"/>
      </w:pPr>
      <w:r>
        <w:rPr>
          <w:sz w:val="20"/>
        </w:rPr>
        <w:t xml:space="preserve">обследование условий жизнедеятельности, установление индивидуальной потребности заявителя для определения перечня, максимального объема рекомендуемого социального обслуживания;</w:t>
      </w:r>
    </w:p>
    <w:p>
      <w:pPr>
        <w:pStyle w:val="0"/>
        <w:jc w:val="both"/>
      </w:pPr>
      <w:r>
        <w:rPr>
          <w:sz w:val="20"/>
        </w:rPr>
        <w:t xml:space="preserve">(абзац введен </w:t>
      </w:r>
      <w:hyperlink w:history="0" r:id="rId94"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 получение ответов на них;</w:t>
      </w:r>
    </w:p>
    <w:p>
      <w:pPr>
        <w:pStyle w:val="0"/>
        <w:spacing w:before="200" w:line-rule="auto"/>
        <w:ind w:firstLine="540"/>
        <w:jc w:val="both"/>
      </w:pPr>
      <w:r>
        <w:rPr>
          <w:sz w:val="20"/>
        </w:rPr>
        <w:t xml:space="preserve">принятие решения о предоставлении (отказе в предоставлении) государственной услуги;</w:t>
      </w:r>
    </w:p>
    <w:p>
      <w:pPr>
        <w:pStyle w:val="0"/>
        <w:spacing w:before="200" w:line-rule="auto"/>
        <w:ind w:firstLine="540"/>
        <w:jc w:val="both"/>
      </w:pPr>
      <w:r>
        <w:rPr>
          <w:sz w:val="20"/>
        </w:rPr>
        <w:t xml:space="preserve">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Предоставление государственной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pPr>
        <w:pStyle w:val="0"/>
        <w:jc w:val="both"/>
      </w:pPr>
      <w:r>
        <w:rPr>
          <w:sz w:val="20"/>
        </w:rPr>
        <w:t xml:space="preserve">(абзац введен </w:t>
      </w:r>
      <w:hyperlink w:history="0" r:id="rId95"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 ХМАО - Югры от 29.11.2021 N 32-нп)</w:t>
      </w:r>
    </w:p>
    <w:p>
      <w:pPr>
        <w:pStyle w:val="0"/>
        <w:jc w:val="both"/>
      </w:pPr>
      <w:r>
        <w:rPr>
          <w:sz w:val="20"/>
        </w:rPr>
      </w:r>
    </w:p>
    <w:p>
      <w:pPr>
        <w:pStyle w:val="2"/>
        <w:outlineLvl w:val="2"/>
        <w:jc w:val="center"/>
      </w:pPr>
      <w:r>
        <w:rPr>
          <w:sz w:val="20"/>
        </w:rPr>
        <w:t xml:space="preserve">Прием и регистрация заявления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50. Основание для начала административной процедуры: поступление заявления о предоставлении государственной услуги и прилагаемых к нему документов в Управление.</w:t>
      </w:r>
    </w:p>
    <w:p>
      <w:pPr>
        <w:pStyle w:val="0"/>
        <w:spacing w:before="200" w:line-rule="auto"/>
        <w:ind w:firstLine="540"/>
        <w:jc w:val="both"/>
      </w:pPr>
      <w:r>
        <w:rPr>
          <w:sz w:val="20"/>
        </w:rPr>
        <w:t xml:space="preserve">Сведения о должностном лице, ответственном за выполнение административной процедуры: специалист Управления, ответственный за прием документов.</w:t>
      </w:r>
    </w:p>
    <w:p>
      <w:pPr>
        <w:pStyle w:val="0"/>
        <w:spacing w:before="200" w:line-rule="auto"/>
        <w:ind w:firstLine="540"/>
        <w:jc w:val="both"/>
      </w:pPr>
      <w:r>
        <w:rPr>
          <w:sz w:val="20"/>
        </w:rPr>
        <w:t xml:space="preserve">Максимальный срок выполнения административной процедуры - в день поступления заявления в Управление; при личном обращении заявителя - 15 минут с момента получения заявления.</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pPr>
        <w:pStyle w:val="0"/>
        <w:spacing w:before="200" w:line-rule="auto"/>
        <w:ind w:firstLine="540"/>
        <w:jc w:val="both"/>
      </w:pPr>
      <w:r>
        <w:rPr>
          <w:sz w:val="20"/>
        </w:rPr>
        <w:t xml:space="preserve">Критерий принятия решения: наличие заявления.</w:t>
      </w:r>
    </w:p>
    <w:p>
      <w:pPr>
        <w:pStyle w:val="0"/>
        <w:spacing w:before="200" w:line-rule="auto"/>
        <w:ind w:firstLine="540"/>
        <w:jc w:val="both"/>
      </w:pPr>
      <w:r>
        <w:rPr>
          <w:sz w:val="20"/>
        </w:rPr>
        <w:t xml:space="preserve">Результат выполнения административной процедуры: зарегистрированное заявление.</w:t>
      </w:r>
    </w:p>
    <w:p>
      <w:pPr>
        <w:pStyle w:val="0"/>
        <w:spacing w:before="200" w:line-rule="auto"/>
        <w:ind w:firstLine="540"/>
        <w:jc w:val="both"/>
      </w:pPr>
      <w:r>
        <w:rPr>
          <w:sz w:val="20"/>
        </w:rPr>
        <w:t xml:space="preserve">Способ фиксации результата выполнения административной процедуры:</w:t>
      </w:r>
    </w:p>
    <w:p>
      <w:pPr>
        <w:pStyle w:val="0"/>
        <w:spacing w:before="200" w:line-rule="auto"/>
        <w:ind w:firstLine="540"/>
        <w:jc w:val="both"/>
      </w:pPr>
      <w:r>
        <w:rPr>
          <w:sz w:val="20"/>
        </w:rPr>
        <w:t xml:space="preserve">в случае поступления заявления по почте, через Единый, Региональный порталы или лично в Управление специалист Управления регистрирует заявление в журнале учета заявлений граждан, нуждающихся в социальном обслуживании, жилых помещениях в домах системы социального обслуживания специализированного жилищного фонда автономного округа;</w:t>
      </w:r>
    </w:p>
    <w:p>
      <w:pPr>
        <w:pStyle w:val="0"/>
        <w:spacing w:before="200" w:line-rule="auto"/>
        <w:ind w:firstLine="540"/>
        <w:jc w:val="both"/>
      </w:pPr>
      <w:r>
        <w:rPr>
          <w:sz w:val="20"/>
        </w:rPr>
        <w:t xml:space="preserve">заявителю, подавшему заявление в Управление, выдается расписка в получении документов с указанием перечня документов и даты их получения Управлением, а также с указанием перечня сведений и документов, которые будут получены в порядке межведомственного информационного взаимодействия.</w:t>
      </w:r>
    </w:p>
    <w:p>
      <w:pPr>
        <w:pStyle w:val="0"/>
        <w:spacing w:before="200" w:line-rule="auto"/>
        <w:ind w:firstLine="540"/>
        <w:jc w:val="both"/>
      </w:pPr>
      <w:r>
        <w:rPr>
          <w:sz w:val="20"/>
        </w:rPr>
        <w:t xml:space="preserve">Зарегистрированное заявление передается специалисту Управления, ответственному за предоставление государственной услуги.</w:t>
      </w:r>
    </w:p>
    <w:p>
      <w:pPr>
        <w:pStyle w:val="0"/>
        <w:spacing w:before="200" w:line-rule="auto"/>
        <w:ind w:firstLine="540"/>
        <w:jc w:val="both"/>
      </w:pPr>
      <w:r>
        <w:rPr>
          <w:sz w:val="20"/>
        </w:rPr>
        <w:t xml:space="preserve">В случае подачи заявителем заявления и документов через МФЦ, последний обеспечивает их передачу в Управление в порядке и сроки, установленные соглашением о взаимодействии между Департаментом и МФЦ.</w:t>
      </w:r>
    </w:p>
    <w:p>
      <w:pPr>
        <w:pStyle w:val="0"/>
        <w:jc w:val="both"/>
      </w:pPr>
      <w:r>
        <w:rPr>
          <w:sz w:val="20"/>
        </w:rPr>
      </w:r>
    </w:p>
    <w:p>
      <w:pPr>
        <w:pStyle w:val="2"/>
        <w:outlineLvl w:val="2"/>
        <w:jc w:val="center"/>
      </w:pPr>
      <w:r>
        <w:rPr>
          <w:sz w:val="20"/>
        </w:rPr>
        <w:t xml:space="preserve">Обследование условий жизнедеятельности, установление</w:t>
      </w:r>
    </w:p>
    <w:p>
      <w:pPr>
        <w:pStyle w:val="2"/>
        <w:jc w:val="center"/>
      </w:pPr>
      <w:r>
        <w:rPr>
          <w:sz w:val="20"/>
        </w:rPr>
        <w:t xml:space="preserve">индивидуальной потребности заявителя для определения</w:t>
      </w:r>
    </w:p>
    <w:p>
      <w:pPr>
        <w:pStyle w:val="2"/>
        <w:jc w:val="center"/>
      </w:pPr>
      <w:r>
        <w:rPr>
          <w:sz w:val="20"/>
        </w:rPr>
        <w:t xml:space="preserve">перечня, максимального объема рекомендуемого социального</w:t>
      </w:r>
    </w:p>
    <w:p>
      <w:pPr>
        <w:pStyle w:val="2"/>
        <w:jc w:val="center"/>
      </w:pPr>
      <w:r>
        <w:rPr>
          <w:sz w:val="20"/>
        </w:rPr>
        <w:t xml:space="preserve">обслуживания</w:t>
      </w:r>
    </w:p>
    <w:p>
      <w:pPr>
        <w:pStyle w:val="0"/>
        <w:jc w:val="center"/>
      </w:pPr>
      <w:r>
        <w:rPr>
          <w:sz w:val="20"/>
        </w:rPr>
        <w:t xml:space="preserve">(введен </w:t>
      </w:r>
      <w:hyperlink w:history="0" r:id="rId96"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приказом</w:t>
        </w:r>
      </w:hyperlink>
      <w:r>
        <w:rPr>
          <w:sz w:val="20"/>
        </w:rPr>
        <w:t xml:space="preserve"> Департамента социального развития</w:t>
      </w:r>
    </w:p>
    <w:p>
      <w:pPr>
        <w:pStyle w:val="0"/>
        <w:jc w:val="center"/>
      </w:pPr>
      <w:r>
        <w:rPr>
          <w:sz w:val="20"/>
        </w:rPr>
        <w:t xml:space="preserve">ХМАО - Югры от 30.07.2020 N 16-нп)</w:t>
      </w:r>
    </w:p>
    <w:p>
      <w:pPr>
        <w:pStyle w:val="0"/>
        <w:jc w:val="center"/>
      </w:pPr>
      <w:r>
        <w:rPr>
          <w:sz w:val="20"/>
        </w:rPr>
      </w:r>
    </w:p>
    <w:p>
      <w:pPr>
        <w:pStyle w:val="0"/>
        <w:ind w:firstLine="540"/>
        <w:jc w:val="both"/>
      </w:pPr>
      <w:r>
        <w:rPr>
          <w:sz w:val="20"/>
        </w:rPr>
        <w:t xml:space="preserve">50.1. Основание для начала административной процедуры: поступление зарегистрированного заявления к специалисту Управления, ответственному за предоставление государственной услуги.</w:t>
      </w:r>
    </w:p>
    <w:p>
      <w:pPr>
        <w:pStyle w:val="0"/>
        <w:spacing w:before="200" w:line-rule="auto"/>
        <w:ind w:firstLine="540"/>
        <w:jc w:val="both"/>
      </w:pPr>
      <w:r>
        <w:rPr>
          <w:sz w:val="20"/>
        </w:rPr>
        <w:t xml:space="preserve">Сведения о должностном лице, ответственном за выполнение административной процедуры: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Специалист Управления, ответственный за предоставление государственной услуги, в день поступления заявления или на следующий день передает информацию, содержащуюся в нем, на бумажном носителе в учреждение социального обслуживания с учетом категории гражданина.</w:t>
      </w:r>
    </w:p>
    <w:p>
      <w:pPr>
        <w:pStyle w:val="0"/>
        <w:spacing w:before="200" w:line-rule="auto"/>
        <w:ind w:firstLine="540"/>
        <w:jc w:val="both"/>
      </w:pPr>
      <w:r>
        <w:rPr>
          <w:sz w:val="20"/>
        </w:rPr>
        <w:t xml:space="preserve">Учреждение социального обслуживания в течение 3-х рабочих дней со дня получения информации осуществляет обследование условий жизнедеятельности гражданина,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соответствующих актов и передает в Управление. Формы актов обследования условий жизнедеятельности гражданина, оценки индивидуальной потребности гражданина приведены в </w:t>
      </w:r>
      <w:hyperlink w:history="0" w:anchor="P692" w:tooltip="                                    Акт">
        <w:r>
          <w:rPr>
            <w:sz w:val="20"/>
            <w:color w:val="0000ff"/>
          </w:rPr>
          <w:t xml:space="preserve">приложениях 1</w:t>
        </w:r>
      </w:hyperlink>
      <w:r>
        <w:rPr>
          <w:sz w:val="20"/>
        </w:rPr>
        <w:t xml:space="preserve">, </w:t>
      </w:r>
      <w:hyperlink w:history="0" w:anchor="P1035" w:tooltip="                                    Акт">
        <w:r>
          <w:rPr>
            <w:sz w:val="20"/>
            <w:color w:val="0000ff"/>
          </w:rPr>
          <w:t xml:space="preserve">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Результат выполнения административной процедуры: полученные акты обследования условий жизнедеятельности гражданина, оценки индивидуальной потребности гражданина.</w:t>
      </w:r>
    </w:p>
    <w:p>
      <w:pPr>
        <w:pStyle w:val="0"/>
        <w:spacing w:before="200" w:line-rule="auto"/>
        <w:ind w:firstLine="540"/>
        <w:jc w:val="both"/>
      </w:pPr>
      <w:r>
        <w:rPr>
          <w:sz w:val="20"/>
        </w:rPr>
        <w:t xml:space="preserve">Способ фиксации результата выполнения административной процедуры: акты обследования условий жизнедеятельности гражданина, оценки индивидуальной потребности гражданина приобщаются к заявлению.</w:t>
      </w:r>
    </w:p>
    <w:p>
      <w:pPr>
        <w:pStyle w:val="0"/>
        <w:ind w:firstLine="54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 получение ответов на них</w:t>
      </w:r>
    </w:p>
    <w:p>
      <w:pPr>
        <w:pStyle w:val="0"/>
        <w:jc w:val="both"/>
      </w:pPr>
      <w:r>
        <w:rPr>
          <w:sz w:val="20"/>
        </w:rPr>
      </w:r>
    </w:p>
    <w:p>
      <w:pPr>
        <w:pStyle w:val="0"/>
        <w:ind w:firstLine="540"/>
        <w:jc w:val="both"/>
      </w:pPr>
      <w:r>
        <w:rPr>
          <w:sz w:val="20"/>
        </w:rPr>
        <w:t xml:space="preserve">51. Основание для начала административной процедуры: поступление зарегистрированного заявления к специалисту Управления, ответственному за предоставление государственной услуги.</w:t>
      </w:r>
    </w:p>
    <w:p>
      <w:pPr>
        <w:pStyle w:val="0"/>
        <w:spacing w:before="200" w:line-rule="auto"/>
        <w:ind w:firstLine="540"/>
        <w:jc w:val="both"/>
      </w:pPr>
      <w:r>
        <w:rPr>
          <w:sz w:val="20"/>
        </w:rPr>
        <w:t xml:space="preserve">Сведения о должностном лице, ответственном за выполнение административной процедуры: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получение ответов на них.</w:t>
      </w:r>
    </w:p>
    <w:p>
      <w:pPr>
        <w:pStyle w:val="0"/>
        <w:spacing w:before="200" w:line-rule="auto"/>
        <w:ind w:firstLine="540"/>
        <w:jc w:val="both"/>
      </w:pPr>
      <w:r>
        <w:rPr>
          <w:sz w:val="20"/>
        </w:rPr>
        <w:t xml:space="preserve">Максимальный срок выполнения административного действия - 1 рабочий день со дня поступления зарегистрированного заявления специалисту Управления, ответственному за предоставление государственной услуги.</w:t>
      </w:r>
    </w:p>
    <w:p>
      <w:pPr>
        <w:pStyle w:val="0"/>
        <w:spacing w:before="200" w:line-rule="auto"/>
        <w:ind w:firstLine="540"/>
        <w:jc w:val="both"/>
      </w:pPr>
      <w:r>
        <w:rPr>
          <w:sz w:val="20"/>
        </w:rPr>
        <w:t xml:space="preserve">В соответствии с </w:t>
      </w:r>
      <w:hyperlink w:history="0" r:id="rId97"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3 статьи 7.2</w:t>
        </w:r>
      </w:hyperlink>
      <w:r>
        <w:rPr>
          <w:sz w:val="20"/>
        </w:rPr>
        <w:t xml:space="preserve"> Федерального закона N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pPr>
        <w:pStyle w:val="0"/>
        <w:spacing w:before="200" w:line-rule="auto"/>
        <w:ind w:firstLine="540"/>
        <w:jc w:val="both"/>
      </w:pPr>
      <w:r>
        <w:rPr>
          <w:sz w:val="20"/>
        </w:rPr>
        <w:t xml:space="preserve">Критерий принятия решения о направлении межведомственных запросов: отсутствие документов, необходимых для предоставления государственной услуги, предусмотренных </w:t>
      </w:r>
      <w:hyperlink w:history="0" w:anchor="P294" w:tooltip="21. Документы, которые Управление запрашивает в рамках межведомственного информационного взаимодействия:">
        <w:r>
          <w:rPr>
            <w:sz w:val="20"/>
            <w:color w:val="0000ff"/>
          </w:rPr>
          <w:t xml:space="preserve">пунктом 21</w:t>
        </w:r>
      </w:hyperlink>
      <w:r>
        <w:rPr>
          <w:sz w:val="20"/>
        </w:rPr>
        <w:t xml:space="preserve"> настоящего Административного регламента, которые заявитель вправе предоставить по собственной инициативе.</w:t>
      </w:r>
    </w:p>
    <w:p>
      <w:pPr>
        <w:pStyle w:val="0"/>
        <w:spacing w:before="200" w:line-rule="auto"/>
        <w:ind w:firstLine="540"/>
        <w:jc w:val="both"/>
      </w:pPr>
      <w:r>
        <w:rPr>
          <w:sz w:val="20"/>
        </w:rPr>
        <w:t xml:space="preserve">Результат выполнения административной процедуры: полученные ответы на межведомственные запросы.</w:t>
      </w:r>
    </w:p>
    <w:p>
      <w:pPr>
        <w:pStyle w:val="0"/>
        <w:spacing w:before="200" w:line-rule="auto"/>
        <w:ind w:firstLine="540"/>
        <w:jc w:val="both"/>
      </w:pPr>
      <w:r>
        <w:rPr>
          <w:sz w:val="20"/>
        </w:rPr>
        <w:t xml:space="preserve">Способ фиксации результата выполнения административной процедуры: регистрация ответов на запросы в системе электронного документооборота в день их поступления.</w:t>
      </w:r>
    </w:p>
    <w:p>
      <w:pPr>
        <w:pStyle w:val="0"/>
        <w:spacing w:before="200" w:line-rule="auto"/>
        <w:ind w:firstLine="540"/>
        <w:jc w:val="both"/>
      </w:pPr>
      <w:r>
        <w:rPr>
          <w:sz w:val="20"/>
        </w:rPr>
        <w:t xml:space="preserve">Документы (сведения), полученные в порядке межведомственного информационного взаимодействия, приобщаются к заявлению.</w:t>
      </w:r>
    </w:p>
    <w:p>
      <w:pPr>
        <w:pStyle w:val="0"/>
        <w:jc w:val="both"/>
      </w:pPr>
      <w:r>
        <w:rPr>
          <w:sz w:val="20"/>
        </w:rPr>
      </w:r>
    </w:p>
    <w:p>
      <w:pPr>
        <w:pStyle w:val="2"/>
        <w:outlineLvl w:val="2"/>
        <w:jc w:val="center"/>
      </w:pPr>
      <w:r>
        <w:rPr>
          <w:sz w:val="20"/>
        </w:rPr>
        <w:t xml:space="preserve">Принятие решения о предоставлении (отказе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52. Основание для начала административной процедуры: поступление заявления и прилагаемых к нему документов (сведений), в том числе полученных в порядке межведомственного информационного взаимодействия, актов обследования условий жизнедеятельности семей, оценки индивидуальной потребности в социальных услугах.</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за подписание документов, являющихся результатом предоставления государственной услуги, - начальник Управления либо лицо, его замещающее;</w:t>
      </w:r>
    </w:p>
    <w:p>
      <w:pPr>
        <w:pStyle w:val="0"/>
        <w:spacing w:before="200" w:line-rule="auto"/>
        <w:ind w:firstLine="540"/>
        <w:jc w:val="both"/>
      </w:pPr>
      <w:r>
        <w:rPr>
          <w:sz w:val="20"/>
        </w:rPr>
        <w:t xml:space="preserve">за регистрацию подписанных начальником Управления либо лицом, его замещающим,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Абзацы седьмой - восьмой утратили силу. - </w:t>
      </w:r>
      <w:hyperlink w:history="0" r:id="rId98"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w:t>
        </w:r>
      </w:hyperlink>
      <w:r>
        <w:rPr>
          <w:sz w:val="20"/>
        </w:rPr>
        <w:t xml:space="preserve"> Департамента социального развития ХМАО - Югры от 30.07.2020 N 16-нп.</w:t>
      </w:r>
    </w:p>
    <w:p>
      <w:pPr>
        <w:pStyle w:val="0"/>
        <w:spacing w:before="200" w:line-rule="auto"/>
        <w:ind w:firstLine="540"/>
        <w:jc w:val="both"/>
      </w:pPr>
      <w:r>
        <w:rPr>
          <w:sz w:val="20"/>
        </w:rPr>
        <w:t xml:space="preserve">Специалист Управления, ответственный за предоставление государственной услуги, подготавливает проект решения о признании (об отказе в признании) гражданина нуждающимся в социальном обслуживании, жилом помещении и передает заявление и прилагаемые к нему документы, в том числе полученные в порядке межведомственного информационного взаимодействия, акты обследования условий жизнедеятельности заявителя и оценки индивидуальной потребности в социальных услугах в комиссию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w:t>
      </w:r>
    </w:p>
    <w:p>
      <w:pPr>
        <w:pStyle w:val="0"/>
        <w:spacing w:before="200" w:line-rule="auto"/>
        <w:ind w:firstLine="540"/>
        <w:jc w:val="both"/>
      </w:pPr>
      <w:r>
        <w:rPr>
          <w:sz w:val="20"/>
        </w:rPr>
        <w:t xml:space="preserve">Комиссия осуществляет рассмотрение документов, принимает решение о признании гражданина нуждающимся в социальном обслуживании, жилом помещении либо мотивированном отказе.</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В случае принятия решения о признании гражданина нуждающимся в социальном обслуживании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составляет в двух экземплярах проект индивидуальной программы, в котором указывает форму социального обслуживания, виды, объем, периодичность, условия, сроки предоставления, перечень рекомендуемых поставщиков социальных услуг, а также мероприятия по социальному сопровождению, и подписывает его у начальника Управления либо лица, его замещающего;</w:t>
      </w:r>
    </w:p>
    <w:p>
      <w:pPr>
        <w:pStyle w:val="0"/>
        <w:spacing w:before="200" w:line-rule="auto"/>
        <w:ind w:firstLine="540"/>
        <w:jc w:val="both"/>
      </w:pPr>
      <w:r>
        <w:rPr>
          <w:sz w:val="20"/>
        </w:rPr>
        <w:t xml:space="preserve">направляет ходатайство о постановке гражданина на учет в качестве нуждающегося в жилом помещении, выписку из протокола заседания Комиссии в Управление, уполномоченное Департаментом, курирующее деятельность учреждения социального обслуживания автономного округа, структурным подразделением которого является отделение "социальные квартиры" либо отделение "специальный дом для одиноких престарелых" (далее - Уполномоченное управление);</w:t>
      </w:r>
    </w:p>
    <w:p>
      <w:pPr>
        <w:pStyle w:val="0"/>
        <w:spacing w:before="200" w:line-rule="auto"/>
        <w:ind w:firstLine="540"/>
        <w:jc w:val="both"/>
      </w:pPr>
      <w:r>
        <w:rPr>
          <w:sz w:val="20"/>
        </w:rPr>
        <w:t xml:space="preserve">приказом ставит гражданина на учет в качестве нуждающегося в жилом помещении, извещает Департамент об изданном приказе для ведения единой очередности граждан, нуждающихся в предоставлении жилых помещений, извещает гражданина о постановке его на учет в качестве нуждающегося в жилом помещении.</w:t>
      </w:r>
    </w:p>
    <w:p>
      <w:pPr>
        <w:pStyle w:val="0"/>
        <w:spacing w:before="200" w:line-rule="auto"/>
        <w:ind w:firstLine="540"/>
        <w:jc w:val="both"/>
      </w:pPr>
      <w:r>
        <w:rPr>
          <w:sz w:val="20"/>
        </w:rPr>
        <w:t xml:space="preserve">В случае принятия решения о снятии гражданина с учета в качестве нуждающегося в жилом помещении, по основаниям, указанным в </w:t>
      </w:r>
      <w:hyperlink w:history="0" w:anchor="P382" w:tooltip="28. Решение о снятии граждан с учета в качестве нуждающихся в социальных квартирах, жилых помещениях в специальном доме принимается в случаях:">
        <w:r>
          <w:rPr>
            <w:sz w:val="20"/>
            <w:color w:val="0000ff"/>
          </w:rPr>
          <w:t xml:space="preserve">пункте 28</w:t>
        </w:r>
      </w:hyperlink>
      <w:r>
        <w:rPr>
          <w:sz w:val="20"/>
        </w:rPr>
        <w:t xml:space="preserve"> настоящего Административного регламента, специалист Уполномоченного управления, ответственный за предоставление государственной услуги, в день принятия решения подготавливает проект уведомления о снятии с учета и передает его начальнику Управления либо лицу, его замещающему.</w:t>
      </w:r>
    </w:p>
    <w:p>
      <w:pPr>
        <w:pStyle w:val="0"/>
        <w:spacing w:before="200" w:line-rule="auto"/>
        <w:ind w:firstLine="540"/>
        <w:jc w:val="both"/>
      </w:pPr>
      <w:r>
        <w:rPr>
          <w:sz w:val="20"/>
        </w:rPr>
        <w:t xml:space="preserve">При принятии решения об отказе в предоставлении государственной услуги специалист Уполномоченного управления, ответственный за предоставление государственной услуги, в день принятия такого решения подготавливает проект уведомления об отказе в предоставлении государственной услуги (об отказе в признании нуждающимся в социальном обслуживании, жилом помещении) и передает его начальнику Управления либо лицу, его замещающему.</w:t>
      </w:r>
    </w:p>
    <w:p>
      <w:pPr>
        <w:pStyle w:val="0"/>
        <w:spacing w:before="200" w:line-rule="auto"/>
        <w:ind w:firstLine="540"/>
        <w:jc w:val="both"/>
      </w:pPr>
      <w:r>
        <w:rPr>
          <w:sz w:val="20"/>
        </w:rPr>
        <w:t xml:space="preserve">Максимальный срок выполнения административной процедуры:</w:t>
      </w:r>
    </w:p>
    <w:p>
      <w:pPr>
        <w:pStyle w:val="0"/>
        <w:spacing w:before="200" w:line-rule="auto"/>
        <w:ind w:firstLine="540"/>
        <w:jc w:val="both"/>
      </w:pPr>
      <w:r>
        <w:rPr>
          <w:sz w:val="20"/>
        </w:rPr>
        <w:t xml:space="preserve">5 рабочих дней с даты подачи заявления или обращения и необходимых документов специалисту Управления, ответственному за предоставление государственной услуги - в случае принятия решения о признании гражданина нуждающимся в социальном обслуживании либо об отказе в нем;</w:t>
      </w:r>
    </w:p>
    <w:p>
      <w:pPr>
        <w:pStyle w:val="0"/>
        <w:spacing w:before="200" w:line-rule="auto"/>
        <w:ind w:firstLine="540"/>
        <w:jc w:val="both"/>
      </w:pPr>
      <w:r>
        <w:rPr>
          <w:sz w:val="20"/>
        </w:rPr>
        <w:t xml:space="preserve">9 рабочих дней со дня регистрации заявления в Управлении - в случае принятия решения о признании гражданина нуждающимся в жилом помещении и постановке на учет в качестве нуждающегося в жилом помещении либо об отказе;</w:t>
      </w:r>
    </w:p>
    <w:p>
      <w:pPr>
        <w:pStyle w:val="0"/>
        <w:spacing w:before="200" w:line-rule="auto"/>
        <w:ind w:firstLine="540"/>
        <w:jc w:val="both"/>
      </w:pPr>
      <w:r>
        <w:rPr>
          <w:sz w:val="20"/>
        </w:rPr>
        <w:t xml:space="preserve">3 рабочих дня со дня регистрации заявления в Управлении - в случае принятия решения о снятии гражданина с учета в качестве нуждающегося в жилом помещении.</w:t>
      </w:r>
    </w:p>
    <w:p>
      <w:pPr>
        <w:pStyle w:val="0"/>
        <w:spacing w:before="200" w:line-rule="auto"/>
        <w:ind w:firstLine="540"/>
        <w:jc w:val="both"/>
      </w:pPr>
      <w:r>
        <w:rPr>
          <w:sz w:val="20"/>
        </w:rPr>
        <w:t xml:space="preserve">Критерии принятия решения:</w:t>
      </w:r>
    </w:p>
    <w:p>
      <w:pPr>
        <w:pStyle w:val="0"/>
        <w:spacing w:before="200" w:line-rule="auto"/>
        <w:ind w:firstLine="540"/>
        <w:jc w:val="both"/>
      </w:pPr>
      <w:r>
        <w:rPr>
          <w:sz w:val="20"/>
        </w:rPr>
        <w:t xml:space="preserve">наличие (отсутствие) обстоятельств, предусмотренных </w:t>
      </w:r>
      <w:hyperlink w:history="0" w:anchor="P69" w:tooltip="3. Гражданин признается нуждающимся в социальном обслуживании при наличии следующих обстоятельств, которые ухудшают или могут ухудшить условия его жизнедеятельности:">
        <w:r>
          <w:rPr>
            <w:sz w:val="20"/>
            <w:color w:val="0000ff"/>
          </w:rPr>
          <w:t xml:space="preserve">пунктами 3</w:t>
        </w:r>
      </w:hyperlink>
      <w:r>
        <w:rPr>
          <w:sz w:val="20"/>
        </w:rPr>
        <w:t xml:space="preserve">, </w:t>
      </w:r>
      <w:hyperlink w:history="0" w:anchor="P78" w:tooltip="4. Жилые помещения в домах системы социального обслуживания населения специализированного жилищного фонда автономного округа (далее также - жилые помещения) предназначены для проживания одиноких граждан пожилого возраста, а также супружеских пар из их числа, являющихся получателями социальных услуг и признанных нуждающимися в социальном обслуживании, постоянно проживающих в автономном округе не менее 10 лет и не обеспеченных жилыми помещениями:">
        <w:r>
          <w:rPr>
            <w:sz w:val="20"/>
            <w:color w:val="0000ff"/>
          </w:rPr>
          <w:t xml:space="preserve">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(отсутствие) оснований для отказа в предоставлении государственной услуги, установленных </w:t>
      </w:r>
      <w:hyperlink w:history="0" w:anchor="P371" w:tooltip="27. В предоставлении государственной услуги заявителю отказывается в следующих случаях:">
        <w:r>
          <w:rPr>
            <w:sz w:val="20"/>
            <w:color w:val="0000ff"/>
          </w:rPr>
          <w:t xml:space="preserve">пунктом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наличие (отсутствие) оснований, указанных в </w:t>
      </w:r>
      <w:hyperlink w:history="0" w:anchor="P382" w:tooltip="28. Решение о снятии граждан с учета в качестве нуждающихся в социальных квартирах, жилых помещениях в специальном доме принимается в случаях:">
        <w:r>
          <w:rPr>
            <w:sz w:val="20"/>
            <w:color w:val="0000ff"/>
          </w:rPr>
          <w:t xml:space="preserve">пункте 28</w:t>
        </w:r>
      </w:hyperlink>
      <w:r>
        <w:rPr>
          <w:sz w:val="20"/>
        </w:rPr>
        <w:t xml:space="preserve"> настоящего Административного регламента, для снятия гражданина с учета в качестве нуждающегося в жилом помещении.</w:t>
      </w:r>
    </w:p>
    <w:p>
      <w:pPr>
        <w:pStyle w:val="0"/>
        <w:spacing w:before="200" w:line-rule="auto"/>
        <w:ind w:firstLine="540"/>
        <w:jc w:val="both"/>
      </w:pPr>
      <w:r>
        <w:rPr>
          <w:sz w:val="20"/>
        </w:rPr>
        <w:t xml:space="preserve">Результат выполнения административной процедуры: подписание начальником Управления либо лицом, его замещающим, индивидуальной программы либо мотивированного решения об отказе в предоставлении государственной услуги в форме уведомления.</w:t>
      </w:r>
    </w:p>
    <w:p>
      <w:pPr>
        <w:pStyle w:val="0"/>
        <w:spacing w:before="200" w:line-rule="auto"/>
        <w:ind w:firstLine="540"/>
        <w:jc w:val="both"/>
      </w:pPr>
      <w:r>
        <w:rPr>
          <w:sz w:val="20"/>
        </w:rPr>
        <w:t xml:space="preserve">Специалист Управления, ответственный за предоставление государственной услуги, регистрирует документ, являющийся результатом предоставления государственной услуги, в день его подписания.</w:t>
      </w:r>
    </w:p>
    <w:p>
      <w:pPr>
        <w:pStyle w:val="0"/>
        <w:spacing w:before="200" w:line-rule="auto"/>
        <w:ind w:firstLine="540"/>
        <w:jc w:val="both"/>
      </w:pPr>
      <w:r>
        <w:rPr>
          <w:sz w:val="20"/>
        </w:rPr>
        <w:t xml:space="preserve">Способ фиксации результата выполнения административной процедуры:</w:t>
      </w:r>
    </w:p>
    <w:p>
      <w:pPr>
        <w:pStyle w:val="0"/>
        <w:spacing w:before="200" w:line-rule="auto"/>
        <w:ind w:firstLine="540"/>
        <w:jc w:val="both"/>
      </w:pPr>
      <w:r>
        <w:rPr>
          <w:sz w:val="20"/>
        </w:rPr>
        <w:t xml:space="preserve">индивидуальная программа регистрируется в государственной информационной системе персональных данных "Автоматизированная система обработки информации";</w:t>
      </w:r>
    </w:p>
    <w:p>
      <w:pPr>
        <w:pStyle w:val="0"/>
        <w:spacing w:before="200" w:line-rule="auto"/>
        <w:ind w:firstLine="540"/>
        <w:jc w:val="both"/>
      </w:pPr>
      <w:r>
        <w:rPr>
          <w:sz w:val="20"/>
        </w:rPr>
        <w:t xml:space="preserve">уведомление о постановке гражданина на учет в качестве нуждающегося в жилом помещении, о снятии с учета в качестве нуждающегося в жилом помещении либо об отказе в предоставлении государственной услуги регистрируется в системе электронного документооборота.</w:t>
      </w:r>
    </w:p>
    <w:p>
      <w:pPr>
        <w:pStyle w:val="0"/>
        <w:jc w:val="both"/>
      </w:pPr>
      <w:r>
        <w:rPr>
          <w:sz w:val="20"/>
        </w:rPr>
      </w:r>
    </w:p>
    <w:p>
      <w:pPr>
        <w:pStyle w:val="2"/>
        <w:outlineLvl w:val="2"/>
        <w:jc w:val="center"/>
      </w:pPr>
      <w:r>
        <w:rPr>
          <w:sz w:val="20"/>
        </w:rPr>
        <w:t xml:space="preserve">Выдача (направление) заявителю документа, являющегося</w:t>
      </w:r>
    </w:p>
    <w:p>
      <w:pPr>
        <w:pStyle w:val="2"/>
        <w:jc w:val="center"/>
      </w:pPr>
      <w:r>
        <w:rPr>
          <w:sz w:val="20"/>
        </w:rPr>
        <w:t xml:space="preserve">результатом предоставления государственной услуги</w:t>
      </w:r>
    </w:p>
    <w:p>
      <w:pPr>
        <w:pStyle w:val="0"/>
        <w:jc w:val="both"/>
      </w:pPr>
      <w:r>
        <w:rPr>
          <w:sz w:val="20"/>
        </w:rPr>
      </w:r>
    </w:p>
    <w:p>
      <w:pPr>
        <w:pStyle w:val="0"/>
        <w:ind w:firstLine="540"/>
        <w:jc w:val="both"/>
      </w:pPr>
      <w:r>
        <w:rPr>
          <w:sz w:val="20"/>
        </w:rPr>
        <w:t xml:space="preserve">53. Основание для начала административной процедуры: зарегистрированный документ, являющийся результатом предоставления государственной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почтой - специалист Управления, ответственный за прием документов;</w:t>
      </w:r>
    </w:p>
    <w:p>
      <w:pPr>
        <w:pStyle w:val="0"/>
        <w:spacing w:before="200" w:line-rule="auto"/>
        <w:ind w:firstLine="540"/>
        <w:jc w:val="both"/>
      </w:pPr>
      <w:r>
        <w:rPr>
          <w:sz w:val="20"/>
        </w:rPr>
        <w:t xml:space="preserve">за выдачу заявителю документов нарочно - специалист Управления,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1 рабочий день со дня принятия решения комиссией.</w:t>
      </w:r>
    </w:p>
    <w:p>
      <w:pPr>
        <w:pStyle w:val="0"/>
        <w:spacing w:before="200" w:line-rule="auto"/>
        <w:ind w:firstLine="540"/>
        <w:jc w:val="both"/>
      </w:pPr>
      <w:r>
        <w:rPr>
          <w:sz w:val="20"/>
        </w:rPr>
        <w:t xml:space="preserve">Критерий принятия решения: зарегистрированный документ, являющийся результатом предоставления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выданный лично заявителю документ, являющийся результатом предоставления государственной услуги, либо направленный по адресу, указанному в заявлении, либо направленный в личный кабинет заявителя на Едином портале).</w:t>
      </w:r>
    </w:p>
    <w:p>
      <w:pPr>
        <w:pStyle w:val="0"/>
        <w:jc w:val="both"/>
      </w:pPr>
      <w:r>
        <w:rPr>
          <w:sz w:val="20"/>
        </w:rPr>
        <w:t xml:space="preserve">(в ред. </w:t>
      </w:r>
      <w:hyperlink w:history="0" r:id="rId99"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Способ фиксации результата административной процедуры: расписка в получении (при личном обращении) или квитанция, подтверждающая факт отправки с уведомлением о получении такого отправления (при направлении почтовым отправлением).</w:t>
      </w:r>
    </w:p>
    <w:p>
      <w:pPr>
        <w:pStyle w:val="0"/>
        <w:jc w:val="both"/>
      </w:pPr>
      <w:r>
        <w:rPr>
          <w:sz w:val="20"/>
        </w:rPr>
        <w:t xml:space="preserve">(в ред. </w:t>
      </w:r>
      <w:hyperlink w:history="0" r:id="rId100"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30.07.2020 N 16-нп)</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54. Текущий контроль за соблюдением и исполнением специалистами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Управления.</w:t>
      </w:r>
    </w:p>
    <w:p>
      <w:pPr>
        <w:pStyle w:val="0"/>
        <w:jc w:val="both"/>
      </w:pPr>
      <w:r>
        <w:rPr>
          <w:sz w:val="20"/>
        </w:rPr>
        <w:t xml:space="preserve">(в ред. </w:t>
      </w:r>
      <w:hyperlink w:history="0" r:id="rId101"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Департамент организует и осуществляет контроль за предоставлением государственной услуги Управлениями.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порядок и формы контроля полноты и качества</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55.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Управлений.</w:t>
      </w:r>
    </w:p>
    <w:p>
      <w:pPr>
        <w:pStyle w:val="0"/>
        <w:spacing w:before="200" w:line-rule="auto"/>
        <w:ind w:firstLine="540"/>
        <w:jc w:val="both"/>
      </w:pPr>
      <w:r>
        <w:rPr>
          <w:sz w:val="20"/>
        </w:rPr>
        <w:t xml:space="preserve">56. Проверки полноты и качества предоставления государственной услуги осуществляются на основании правовых актов Департамента социального развития автономного округа. Проверки могут быть плановыми (осуществляться на основании полугодовых или годовых планов работы Департамента) и внеплановыми.</w:t>
      </w:r>
    </w:p>
    <w:p>
      <w:pPr>
        <w:pStyle w:val="0"/>
        <w:spacing w:before="200" w:line-rule="auto"/>
        <w:ind w:firstLine="540"/>
        <w:jc w:val="both"/>
      </w:pPr>
      <w:r>
        <w:rPr>
          <w:sz w:val="20"/>
        </w:rPr>
        <w:t xml:space="preserve">Периодичность проведения плановых проверок устанавливается приказом Департамента.</w:t>
      </w:r>
    </w:p>
    <w:p>
      <w:pPr>
        <w:pStyle w:val="0"/>
        <w:spacing w:before="200" w:line-rule="auto"/>
        <w:ind w:firstLine="540"/>
        <w:jc w:val="both"/>
      </w:pPr>
      <w:r>
        <w:rPr>
          <w:sz w:val="20"/>
        </w:rPr>
        <w:t xml:space="preserve">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pPr>
        <w:pStyle w:val="0"/>
        <w:spacing w:before="200" w:line-rule="auto"/>
        <w:ind w:firstLine="540"/>
        <w:jc w:val="both"/>
      </w:pPr>
      <w:r>
        <w:rPr>
          <w:sz w:val="20"/>
        </w:rPr>
        <w:t xml:space="preserve">Основанием проведения внеплановых проверок является поступление обращения заявителя или выявление должностным лицом Департамента либо лицом, его замещающим, фактов, свидетельствующих о нарушении порядка и сроков предоставления государственной услуги.</w:t>
      </w:r>
    </w:p>
    <w:p>
      <w:pPr>
        <w:pStyle w:val="0"/>
        <w:spacing w:before="200" w:line-rule="auto"/>
        <w:ind w:firstLine="540"/>
        <w:jc w:val="both"/>
      </w:pPr>
      <w:r>
        <w:rPr>
          <w:sz w:val="20"/>
        </w:rPr>
        <w:t xml:space="preserve">57.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приказом Департамента.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w:t>
      </w:r>
    </w:p>
    <w:p>
      <w:pPr>
        <w:pStyle w:val="0"/>
        <w:spacing w:before="200" w:line-rule="auto"/>
        <w:ind w:firstLine="540"/>
        <w:jc w:val="both"/>
      </w:pPr>
      <w:r>
        <w:rPr>
          <w:sz w:val="20"/>
        </w:rPr>
        <w:t xml:space="preserve">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pPr>
        <w:pStyle w:val="0"/>
        <w:spacing w:before="200" w:line-rule="auto"/>
        <w:ind w:firstLine="540"/>
        <w:jc w:val="both"/>
      </w:pPr>
      <w:r>
        <w:rPr>
          <w:sz w:val="20"/>
        </w:rPr>
        <w:t xml:space="preserve">Рассмотрение жалобы заявителя осуществляется в порядке, предусмотренном </w:t>
      </w:r>
      <w:hyperlink w:history="0" w:anchor="P656" w:tooltip="V. Досудебный (внесудебный) порядок обжалования решений">
        <w:r>
          <w:rPr>
            <w:sz w:val="20"/>
            <w:color w:val="0000ff"/>
          </w:rPr>
          <w:t xml:space="preserve">разделом V</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58.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Департаменте при условии, что она не является конфиденциальной.</w:t>
      </w:r>
    </w:p>
    <w:p>
      <w:pPr>
        <w:pStyle w:val="0"/>
        <w:jc w:val="both"/>
      </w:pPr>
      <w:r>
        <w:rPr>
          <w:sz w:val="20"/>
        </w:rPr>
      </w:r>
    </w:p>
    <w:p>
      <w:pPr>
        <w:pStyle w:val="2"/>
        <w:outlineLvl w:val="2"/>
        <w:jc w:val="center"/>
      </w:pPr>
      <w:r>
        <w:rPr>
          <w:sz w:val="20"/>
        </w:rPr>
        <w:t xml:space="preserve">Ответственность должностных лиц, государственных служащих</w:t>
      </w:r>
    </w:p>
    <w:p>
      <w:pPr>
        <w:pStyle w:val="2"/>
        <w:jc w:val="center"/>
      </w:pPr>
      <w:r>
        <w:rPr>
          <w:sz w:val="20"/>
        </w:rPr>
        <w:t xml:space="preserve">органа, предоставляющего государственную услугу,</w:t>
      </w:r>
    </w:p>
    <w:p>
      <w:pPr>
        <w:pStyle w:val="2"/>
        <w:jc w:val="center"/>
      </w:pPr>
      <w:r>
        <w:rPr>
          <w:sz w:val="20"/>
        </w:rPr>
        <w:t xml:space="preserve">и работников организаций, участвующих в ее предоставлении,</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 государственной</w:t>
      </w:r>
    </w:p>
    <w:p>
      <w:pPr>
        <w:pStyle w:val="2"/>
        <w:jc w:val="center"/>
      </w:pPr>
      <w:r>
        <w:rPr>
          <w:sz w:val="20"/>
        </w:rPr>
        <w:t xml:space="preserve">услуги, в том числе за необоснованные межведомственные</w:t>
      </w:r>
    </w:p>
    <w:p>
      <w:pPr>
        <w:pStyle w:val="2"/>
        <w:jc w:val="center"/>
      </w:pPr>
      <w:r>
        <w:rPr>
          <w:sz w:val="20"/>
        </w:rPr>
        <w:t xml:space="preserve">запросы</w:t>
      </w:r>
    </w:p>
    <w:p>
      <w:pPr>
        <w:pStyle w:val="0"/>
        <w:jc w:val="both"/>
      </w:pPr>
      <w:r>
        <w:rPr>
          <w:sz w:val="20"/>
        </w:rPr>
      </w:r>
    </w:p>
    <w:p>
      <w:pPr>
        <w:pStyle w:val="0"/>
        <w:ind w:firstLine="540"/>
        <w:jc w:val="both"/>
      </w:pPr>
      <w:r>
        <w:rPr>
          <w:sz w:val="20"/>
        </w:rPr>
        <w:t xml:space="preserve">59.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60. Должностные лица Департамента, специалисты Управлений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Персональная ответственность должностных лиц, специалистов Управлений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законодательства автономного округа.</w:t>
      </w:r>
    </w:p>
    <w:p>
      <w:pPr>
        <w:pStyle w:val="0"/>
        <w:spacing w:before="200" w:line-rule="auto"/>
        <w:ind w:firstLine="540"/>
        <w:jc w:val="both"/>
      </w:pPr>
      <w:r>
        <w:rPr>
          <w:sz w:val="20"/>
        </w:rPr>
        <w:t xml:space="preserve">61. Специалисты Управлений несут персональную ответственность за:</w:t>
      </w:r>
    </w:p>
    <w:p>
      <w:pPr>
        <w:pStyle w:val="0"/>
        <w:spacing w:before="200" w:line-rule="auto"/>
        <w:ind w:firstLine="540"/>
        <w:jc w:val="both"/>
      </w:pPr>
      <w:r>
        <w:rPr>
          <w:sz w:val="20"/>
        </w:rPr>
        <w:t xml:space="preserve">соблюдение сроков и порядка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правильность и полноту информирования заявителя о его праве на получение иных мер социальной поддержки;</w:t>
      </w:r>
    </w:p>
    <w:p>
      <w:pPr>
        <w:pStyle w:val="0"/>
        <w:spacing w:before="200" w:line-rule="auto"/>
        <w:ind w:firstLine="540"/>
        <w:jc w:val="both"/>
      </w:pPr>
      <w:r>
        <w:rPr>
          <w:sz w:val="20"/>
        </w:rPr>
        <w:t xml:space="preserve">обоснованность установления права (отсутствия права) на предоставление государственной услуги;</w:t>
      </w:r>
    </w:p>
    <w:p>
      <w:pPr>
        <w:pStyle w:val="0"/>
        <w:spacing w:before="200" w:line-rule="auto"/>
        <w:ind w:firstLine="540"/>
        <w:jc w:val="both"/>
      </w:pPr>
      <w:r>
        <w:rPr>
          <w:sz w:val="20"/>
        </w:rPr>
        <w:t xml:space="preserve">необоснованные межведомственные запросы.</w:t>
      </w:r>
    </w:p>
    <w:p>
      <w:pPr>
        <w:pStyle w:val="0"/>
        <w:spacing w:before="200" w:line-rule="auto"/>
        <w:ind w:firstLine="540"/>
        <w:jc w:val="both"/>
      </w:pPr>
      <w:r>
        <w:rPr>
          <w:sz w:val="20"/>
        </w:rPr>
        <w:t xml:space="preserve">62. Должностные лица Управлений, работники МФЦ несут административную ответственность в соответствии со </w:t>
      </w:r>
      <w:hyperlink w:history="0" r:id="rId102" w:tooltip="Закон ХМАО - Югры от 11.06.2010 N 102-оз (ред. от 31.08.2021)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автономного округа от 11 июня 2010 года N 102-оз "Об административных нарушениях".</w:t>
      </w:r>
    </w:p>
    <w:p>
      <w:pPr>
        <w:pStyle w:val="0"/>
        <w:jc w:val="both"/>
      </w:pPr>
      <w:r>
        <w:rPr>
          <w:sz w:val="20"/>
        </w:rPr>
      </w:r>
    </w:p>
    <w:bookmarkStart w:id="656" w:name="P656"/>
    <w:bookmarkEnd w:id="656"/>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услуг, а также их должностных</w:t>
      </w:r>
    </w:p>
    <w:p>
      <w:pPr>
        <w:pStyle w:val="2"/>
        <w:jc w:val="center"/>
      </w:pPr>
      <w:r>
        <w:rPr>
          <w:sz w:val="20"/>
        </w:rPr>
        <w:t xml:space="preserve">лиц, государственных служащих, работников</w:t>
      </w:r>
    </w:p>
    <w:p>
      <w:pPr>
        <w:pStyle w:val="0"/>
        <w:jc w:val="both"/>
      </w:pPr>
      <w:r>
        <w:rPr>
          <w:sz w:val="20"/>
        </w:rPr>
      </w:r>
    </w:p>
    <w:p>
      <w:pPr>
        <w:pStyle w:val="0"/>
        <w:ind w:firstLine="540"/>
        <w:jc w:val="both"/>
      </w:pPr>
      <w:r>
        <w:rPr>
          <w:sz w:val="20"/>
        </w:rPr>
        <w:t xml:space="preserve">63. Заявитель имеет право на досудебное (внесудебное) обжалование решений и действий (бездействия), принятых (осуществленных) в ходе предоставления государственной услуги.</w:t>
      </w:r>
    </w:p>
    <w:p>
      <w:pPr>
        <w:pStyle w:val="0"/>
        <w:spacing w:before="200" w:line-rule="auto"/>
        <w:ind w:firstLine="540"/>
        <w:jc w:val="both"/>
      </w:pPr>
      <w:r>
        <w:rPr>
          <w:sz w:val="20"/>
        </w:rPr>
        <w:t xml:space="preserve">Жалоба на решения, действия (бездействие) Управления, его должностных лиц, подается для рассмотрения в Департамент.</w:t>
      </w:r>
    </w:p>
    <w:p>
      <w:pPr>
        <w:pStyle w:val="0"/>
        <w:spacing w:before="200" w:line-rule="auto"/>
        <w:ind w:firstLine="540"/>
        <w:jc w:val="both"/>
      </w:pPr>
      <w:r>
        <w:rPr>
          <w:sz w:val="20"/>
        </w:rPr>
        <w:t xml:space="preserve">Жалоба на решения, действия (бездействие) Департамента, его государственных гражданских служащих автономного округа, подается для рассмотрения в Департамент.</w:t>
      </w:r>
    </w:p>
    <w:p>
      <w:pPr>
        <w:pStyle w:val="0"/>
        <w:spacing w:before="200" w:line-rule="auto"/>
        <w:ind w:firstLine="540"/>
        <w:jc w:val="both"/>
      </w:pPr>
      <w:r>
        <w:rPr>
          <w:sz w:val="20"/>
        </w:rPr>
        <w:t xml:space="preserve">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pPr>
        <w:pStyle w:val="0"/>
        <w:spacing w:before="200" w:line-rule="auto"/>
        <w:ind w:firstLine="540"/>
        <w:jc w:val="both"/>
      </w:pPr>
      <w:r>
        <w:rPr>
          <w:sz w:val="20"/>
        </w:rPr>
        <w:t xml:space="preserve">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pPr>
        <w:pStyle w:val="0"/>
        <w:jc w:val="both"/>
      </w:pPr>
      <w:r>
        <w:rPr>
          <w:sz w:val="20"/>
        </w:rPr>
        <w:t xml:space="preserve">(в ред. </w:t>
      </w:r>
      <w:hyperlink w:history="0" r:id="rId103"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Абзац утратил силу. - </w:t>
      </w:r>
      <w:hyperlink w:history="0" r:id="rId104" w:tooltip="Приказ Департамента социального развития ХМАО - Югры от 29.11.2021 N 32-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w:t>
        </w:r>
      </w:hyperlink>
      <w:r>
        <w:rPr>
          <w:sz w:val="20"/>
        </w:rPr>
        <w:t xml:space="preserve"> Департамента социального развития ХМАО - Югры от 29.11.2021 N 32-нп.</w:t>
      </w:r>
    </w:p>
    <w:p>
      <w:pPr>
        <w:pStyle w:val="0"/>
        <w:spacing w:before="200" w:line-rule="auto"/>
        <w:ind w:firstLine="540"/>
        <w:jc w:val="both"/>
      </w:pPr>
      <w:r>
        <w:rPr>
          <w:sz w:val="20"/>
        </w:rPr>
        <w:t xml:space="preserve">64. Информирование заявителей о порядке подачи и рассмотрения жалоб осуществляется в следующих формах (по выбору заявителя):</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письменном обращении заявителя по почте, электронной почте, факсу);</w:t>
      </w:r>
    </w:p>
    <w:p>
      <w:pPr>
        <w:pStyle w:val="0"/>
        <w:spacing w:before="200" w:line-rule="auto"/>
        <w:ind w:firstLine="540"/>
        <w:jc w:val="both"/>
      </w:pPr>
      <w:r>
        <w:rPr>
          <w:sz w:val="20"/>
        </w:rPr>
        <w:t xml:space="preserve">в форме информационных (мультимедийных) материалов в сети Интернет (на официальном сайте Департамента) и на информационном стенде в местах предоставления государственной услуги.</w:t>
      </w:r>
    </w:p>
    <w:p>
      <w:pPr>
        <w:pStyle w:val="0"/>
        <w:spacing w:before="200" w:line-rule="auto"/>
        <w:ind w:firstLine="540"/>
        <w:jc w:val="both"/>
      </w:pPr>
      <w:r>
        <w:rPr>
          <w:sz w:val="20"/>
        </w:rPr>
        <w:t xml:space="preserve">65. Порядок досудебного (внесудебного) обжалования предоставления государственной услуги регулируется:</w:t>
      </w:r>
    </w:p>
    <w:p>
      <w:pPr>
        <w:pStyle w:val="0"/>
        <w:spacing w:before="200" w:line-rule="auto"/>
        <w:ind w:firstLine="540"/>
        <w:jc w:val="both"/>
      </w:pPr>
      <w:r>
        <w:rPr>
          <w:sz w:val="20"/>
        </w:rPr>
        <w:t xml:space="preserve">Федеральным </w:t>
      </w:r>
      <w:hyperlink w:history="0" r:id="rId105" w:tooltip="Федеральный закон от 27.07.2010 N 210-ФЗ (ред. от 21.12.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106" w:tooltip="Постановление Правительства ХМАО - Югры от 02.11.2012 N 431-п (ред. от 21.09.2018)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 {КонсультантПлюс}">
        <w:r>
          <w:rPr>
            <w:sz w:val="20"/>
            <w:color w:val="0000ff"/>
          </w:rPr>
          <w:t xml:space="preserve">постановлением</w:t>
        </w:r>
      </w:hyperlink>
      <w:r>
        <w:rPr>
          <w:sz w:val="20"/>
        </w:rP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граждан нуждающимися</w:t>
      </w:r>
    </w:p>
    <w:p>
      <w:pPr>
        <w:pStyle w:val="0"/>
        <w:jc w:val="right"/>
      </w:pPr>
      <w:r>
        <w:rPr>
          <w:sz w:val="20"/>
        </w:rPr>
        <w:t xml:space="preserve">в социальном обслуживании и</w:t>
      </w:r>
    </w:p>
    <w:p>
      <w:pPr>
        <w:pStyle w:val="0"/>
        <w:jc w:val="right"/>
      </w:pPr>
      <w:r>
        <w:rPr>
          <w:sz w:val="20"/>
        </w:rPr>
        <w:t xml:space="preserve">составлению индивидуальной программы</w:t>
      </w:r>
    </w:p>
    <w:p>
      <w:pPr>
        <w:pStyle w:val="0"/>
        <w:jc w:val="right"/>
      </w:pPr>
      <w:r>
        <w:rPr>
          <w:sz w:val="20"/>
        </w:rPr>
        <w:t xml:space="preserve">предоставления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риказ Департамента социального развития ХМАО - Югры от 30.07.2020 N 16-нп &quot;О внесении изменений в приложение к приказу Департамента социального развития Ханты-Мансийского автономного округа - Югры от 20 июля 2015 года N 27-нп &quo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quot; {КонсультантПлюс}">
              <w:r>
                <w:rPr>
                  <w:sz w:val="20"/>
                  <w:color w:val="0000ff"/>
                </w:rPr>
                <w:t xml:space="preserve">приказа</w:t>
              </w:r>
            </w:hyperlink>
            <w:r>
              <w:rPr>
                <w:sz w:val="20"/>
                <w:color w:val="392c69"/>
              </w:rPr>
              <w:t xml:space="preserve"> Департамента социального развития ХМАО - Югры</w:t>
            </w:r>
          </w:p>
          <w:p>
            <w:pPr>
              <w:pStyle w:val="0"/>
              <w:jc w:val="center"/>
            </w:pPr>
            <w:r>
              <w:rPr>
                <w:sz w:val="20"/>
                <w:color w:val="392c69"/>
              </w:rPr>
              <w:t xml:space="preserve">от 30.07.2020 N 16-нп)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692" w:name="P692"/>
    <w:bookmarkEnd w:id="692"/>
    <w:p>
      <w:pPr>
        <w:pStyle w:val="1"/>
        <w:jc w:val="both"/>
      </w:pPr>
      <w:r>
        <w:rPr>
          <w:sz w:val="20"/>
        </w:rPr>
        <w:t xml:space="preserve">                                    Акт</w:t>
      </w:r>
    </w:p>
    <w:p>
      <w:pPr>
        <w:pStyle w:val="1"/>
        <w:jc w:val="both"/>
      </w:pPr>
      <w:r>
        <w:rPr>
          <w:sz w:val="20"/>
        </w:rPr>
        <w:t xml:space="preserve">             обследования условий жизнедеятельности гражданина</w:t>
      </w:r>
    </w:p>
    <w:p>
      <w:pPr>
        <w:pStyle w:val="1"/>
        <w:jc w:val="both"/>
      </w:pPr>
      <w:r>
        <w:rPr>
          <w:sz w:val="20"/>
        </w:rPr>
      </w:r>
    </w:p>
    <w:p>
      <w:pPr>
        <w:pStyle w:val="1"/>
        <w:jc w:val="both"/>
      </w:pPr>
      <w:r>
        <w:rPr>
          <w:sz w:val="20"/>
        </w:rPr>
        <w:t xml:space="preserve">от "__" __________ 20__ г.                                        N 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________________</w:t>
      </w:r>
    </w:p>
    <w:p>
      <w:pPr>
        <w:pStyle w:val="1"/>
        <w:jc w:val="both"/>
      </w:pPr>
      <w:r>
        <w:rPr>
          <w:sz w:val="20"/>
        </w:rPr>
        <w:t xml:space="preserve">            (наименование организации социального обслуживания)</w:t>
      </w:r>
    </w:p>
    <w:p>
      <w:pPr>
        <w:pStyle w:val="1"/>
        <w:jc w:val="both"/>
      </w:pPr>
      <w:r>
        <w:rPr>
          <w:sz w:val="20"/>
        </w:rPr>
        <w:t xml:space="preserve">Ф.И.О. ____________________________________________________________________</w:t>
      </w:r>
    </w:p>
    <w:p>
      <w:pPr>
        <w:pStyle w:val="1"/>
        <w:jc w:val="both"/>
      </w:pPr>
      <w:r>
        <w:rPr>
          <w:sz w:val="20"/>
        </w:rPr>
      </w:r>
    </w:p>
    <w:p>
      <w:pPr>
        <w:pStyle w:val="1"/>
        <w:jc w:val="both"/>
      </w:pPr>
      <w:r>
        <w:rPr>
          <w:sz w:val="20"/>
        </w:rPr>
        <w:t xml:space="preserve">    Адрес проживания, по которому проведено обследование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Категория  гражданина  (нужное  подчеркнуть):  пенсионер  по  старости;</w:t>
      </w:r>
    </w:p>
    <w:p>
      <w:pPr>
        <w:pStyle w:val="1"/>
        <w:jc w:val="both"/>
      </w:pPr>
      <w:r>
        <w:rPr>
          <w:sz w:val="20"/>
        </w:rPr>
        <w:t xml:space="preserve">инвалид  ______  группы;  ребенок  - инвалид; инвалид Великой Отечественной</w:t>
      </w:r>
    </w:p>
    <w:p>
      <w:pPr>
        <w:pStyle w:val="1"/>
        <w:jc w:val="both"/>
      </w:pPr>
      <w:r>
        <w:rPr>
          <w:sz w:val="20"/>
        </w:rPr>
        <w:t xml:space="preserve">войны; участник Великой Отечественной войны; инвалид боевых действий; лицо,</w:t>
      </w:r>
    </w:p>
    <w:p>
      <w:pPr>
        <w:pStyle w:val="1"/>
        <w:jc w:val="both"/>
      </w:pPr>
      <w:r>
        <w:rPr>
          <w:sz w:val="20"/>
        </w:rPr>
        <w:t xml:space="preserve">награжденное  знаком  "Жителю  блокадного  Ленинграда";  лицо, работавшее в</w:t>
      </w:r>
    </w:p>
    <w:p>
      <w:pPr>
        <w:pStyle w:val="1"/>
        <w:jc w:val="both"/>
      </w:pPr>
      <w:r>
        <w:rPr>
          <w:sz w:val="20"/>
        </w:rPr>
        <w:t xml:space="preserve">период  Великой  Отечественной  войны на объектах противовоздушной обороны,</w:t>
      </w:r>
    </w:p>
    <w:p>
      <w:pPr>
        <w:pStyle w:val="1"/>
        <w:jc w:val="both"/>
      </w:pPr>
      <w:r>
        <w:rPr>
          <w:sz w:val="20"/>
        </w:rPr>
        <w:t xml:space="preserve">местной  противовоздушной обороны, строительстве оборонительных сооружений,</w:t>
      </w:r>
    </w:p>
    <w:p>
      <w:pPr>
        <w:pStyle w:val="1"/>
        <w:jc w:val="both"/>
      </w:pPr>
      <w:r>
        <w:rPr>
          <w:sz w:val="20"/>
        </w:rPr>
        <w:t xml:space="preserve">военно-морских баз, аэродромов и других военных объектов в пределах тыловых</w:t>
      </w:r>
    </w:p>
    <w:p>
      <w:pPr>
        <w:pStyle w:val="1"/>
        <w:jc w:val="both"/>
      </w:pPr>
      <w:r>
        <w:rPr>
          <w:sz w:val="20"/>
        </w:rPr>
        <w:t xml:space="preserve">границ   действующих  фронтов,  операционных  зон  действующих  флотов,  на</w:t>
      </w:r>
    </w:p>
    <w:p>
      <w:pPr>
        <w:pStyle w:val="1"/>
        <w:jc w:val="both"/>
      </w:pPr>
      <w:r>
        <w:rPr>
          <w:sz w:val="20"/>
        </w:rPr>
        <w:t xml:space="preserve">прифронтовых  участках железных и автомобильных дорог; член семьи погибшего</w:t>
      </w:r>
    </w:p>
    <w:p>
      <w:pPr>
        <w:pStyle w:val="1"/>
        <w:jc w:val="both"/>
      </w:pPr>
      <w:r>
        <w:rPr>
          <w:sz w:val="20"/>
        </w:rPr>
        <w:t xml:space="preserve">(умершего)  инвалида войны, участника Великой Отечественной войны, ветерана</w:t>
      </w:r>
    </w:p>
    <w:p>
      <w:pPr>
        <w:pStyle w:val="1"/>
        <w:jc w:val="both"/>
      </w:pPr>
      <w:r>
        <w:rPr>
          <w:sz w:val="20"/>
        </w:rPr>
        <w:t xml:space="preserve">боевых  действий;  бывший  несовершеннолетний  узник  концлагерей,  гетто и</w:t>
      </w:r>
    </w:p>
    <w:p>
      <w:pPr>
        <w:pStyle w:val="1"/>
        <w:jc w:val="both"/>
      </w:pPr>
      <w:r>
        <w:rPr>
          <w:sz w:val="20"/>
        </w:rPr>
        <w:t xml:space="preserve">других мест принудительного содержания, созданных фашистами и их союзниками</w:t>
      </w:r>
    </w:p>
    <w:p>
      <w:pPr>
        <w:pStyle w:val="1"/>
        <w:jc w:val="both"/>
      </w:pPr>
      <w:r>
        <w:rPr>
          <w:sz w:val="20"/>
        </w:rPr>
        <w:t xml:space="preserve">в  период  Второй  мировой  войны; лица, проработавшее в тылу в период с 22</w:t>
      </w:r>
    </w:p>
    <w:p>
      <w:pPr>
        <w:pStyle w:val="1"/>
        <w:jc w:val="both"/>
      </w:pPr>
      <w:r>
        <w:rPr>
          <w:sz w:val="20"/>
        </w:rPr>
        <w:t xml:space="preserve">июня  1941  года по 9 мая 1945 года не менее шести месяцев, исключая период</w:t>
      </w:r>
    </w:p>
    <w:p>
      <w:pPr>
        <w:pStyle w:val="1"/>
        <w:jc w:val="both"/>
      </w:pPr>
      <w:r>
        <w:rPr>
          <w:sz w:val="20"/>
        </w:rPr>
        <w:t xml:space="preserve">работы   на   временно  оккупированных  территориях  СССР;  военнослужащий,</w:t>
      </w:r>
    </w:p>
    <w:p>
      <w:pPr>
        <w:pStyle w:val="1"/>
        <w:jc w:val="both"/>
      </w:pPr>
      <w:r>
        <w:rPr>
          <w:sz w:val="20"/>
        </w:rPr>
        <w:t xml:space="preserve">проходивший  военную  службу в воинских частях, учреждениях, военно-учебных</w:t>
      </w:r>
    </w:p>
    <w:p>
      <w:pPr>
        <w:pStyle w:val="1"/>
        <w:jc w:val="both"/>
      </w:pPr>
      <w:r>
        <w:rPr>
          <w:sz w:val="20"/>
        </w:rPr>
        <w:t xml:space="preserve">заведениях,  не  входивших  в  состав действующей армии, в период с 22 июня</w:t>
      </w:r>
    </w:p>
    <w:p>
      <w:pPr>
        <w:pStyle w:val="1"/>
        <w:jc w:val="both"/>
      </w:pPr>
      <w:r>
        <w:rPr>
          <w:sz w:val="20"/>
        </w:rPr>
        <w:t xml:space="preserve">1941  года  по 3 сентября 1945 года не менее шести месяцев; военнослужащий,</w:t>
      </w:r>
    </w:p>
    <w:p>
      <w:pPr>
        <w:pStyle w:val="1"/>
        <w:jc w:val="both"/>
      </w:pPr>
      <w:r>
        <w:rPr>
          <w:sz w:val="20"/>
        </w:rPr>
        <w:t xml:space="preserve">награжденный орденами или медалями СССР за службу в указанный период.</w:t>
      </w:r>
    </w:p>
    <w:p>
      <w:pPr>
        <w:pStyle w:val="1"/>
        <w:jc w:val="both"/>
      </w:pPr>
      <w:r>
        <w:rPr>
          <w:sz w:val="20"/>
        </w:rPr>
      </w:r>
    </w:p>
    <w:p>
      <w:pPr>
        <w:pStyle w:val="1"/>
        <w:jc w:val="both"/>
      </w:pPr>
      <w:r>
        <w:rPr>
          <w:sz w:val="20"/>
        </w:rPr>
        <w:t xml:space="preserve">    Физическое здоровье:</w:t>
      </w:r>
    </w:p>
    <w:p>
      <w:pPr>
        <w:pStyle w:val="1"/>
        <w:jc w:val="both"/>
      </w:pPr>
      <w:r>
        <w:rPr>
          <w:sz w:val="20"/>
        </w:rPr>
        <w:t xml:space="preserve">    наличие заболевания (указать):</w:t>
      </w:r>
    </w:p>
    <w:p>
      <w:pPr>
        <w:pStyle w:val="1"/>
        <w:jc w:val="both"/>
      </w:pPr>
      <w:r>
        <w:rPr>
          <w:sz w:val="20"/>
        </w:rPr>
        <w:t xml:space="preserve">__________________________________________________________________________;</w:t>
      </w:r>
    </w:p>
    <w:p>
      <w:pPr>
        <w:pStyle w:val="1"/>
        <w:jc w:val="both"/>
      </w:pPr>
      <w:r>
        <w:rPr>
          <w:sz w:val="20"/>
        </w:rPr>
        <w:t xml:space="preserve">    частота обращений в медицинские организации (указать): _______________;</w:t>
      </w:r>
    </w:p>
    <w:p>
      <w:pPr>
        <w:pStyle w:val="1"/>
        <w:jc w:val="both"/>
      </w:pPr>
      <w:r>
        <w:rPr>
          <w:sz w:val="20"/>
        </w:rPr>
        <w:t xml:space="preserve">    профилактические    мероприятия    по   укреплению   здоровья   (нужное</w:t>
      </w:r>
    </w:p>
    <w:p>
      <w:pPr>
        <w:pStyle w:val="1"/>
        <w:jc w:val="both"/>
      </w:pPr>
      <w:r>
        <w:rPr>
          <w:sz w:val="20"/>
        </w:rPr>
        <w:t xml:space="preserve">подчеркнуть):    занятия    физическими   упражнениями,   оздоровление   (в</w:t>
      </w:r>
    </w:p>
    <w:p>
      <w:pPr>
        <w:pStyle w:val="1"/>
        <w:jc w:val="both"/>
      </w:pPr>
      <w:r>
        <w:rPr>
          <w:sz w:val="20"/>
        </w:rPr>
        <w:t xml:space="preserve">санаториях), прием витаминов, другие меры (указать): _____________________;</w:t>
      </w:r>
    </w:p>
    <w:p>
      <w:pPr>
        <w:pStyle w:val="1"/>
        <w:jc w:val="both"/>
      </w:pPr>
      <w:r>
        <w:rPr>
          <w:sz w:val="20"/>
        </w:rPr>
        <w:t xml:space="preserve">    наличие,  действующей  индивидуальной  программы реабилитации инвалида,</w:t>
      </w:r>
    </w:p>
    <w:p>
      <w:pPr>
        <w:pStyle w:val="1"/>
        <w:jc w:val="both"/>
      </w:pPr>
      <w:r>
        <w:rPr>
          <w:sz w:val="20"/>
        </w:rPr>
        <w:t xml:space="preserve">выданной  учреждением  медико-социальной  экспертизы  (нужное  указать): да</w:t>
      </w:r>
    </w:p>
    <w:p>
      <w:pPr>
        <w:pStyle w:val="1"/>
        <w:jc w:val="both"/>
      </w:pPr>
      <w:r>
        <w:rPr>
          <w:sz w:val="20"/>
        </w:rPr>
        <w:t xml:space="preserve">(N ______________________________, дата выдачи __________________________),</w:t>
      </w:r>
    </w:p>
    <w:p>
      <w:pPr>
        <w:pStyle w:val="1"/>
        <w:jc w:val="both"/>
      </w:pPr>
      <w:r>
        <w:rPr>
          <w:sz w:val="20"/>
        </w:rPr>
        <w:t xml:space="preserve">    кем выдана ___________________________________________________________,</w:t>
      </w:r>
    </w:p>
    <w:p>
      <w:pPr>
        <w:pStyle w:val="1"/>
        <w:jc w:val="both"/>
      </w:pPr>
      <w:r>
        <w:rPr>
          <w:sz w:val="20"/>
        </w:rPr>
        <w:t xml:space="preserve">нет ______________________________________________________________________;</w:t>
      </w:r>
    </w:p>
    <w:p>
      <w:pPr>
        <w:pStyle w:val="1"/>
        <w:jc w:val="both"/>
      </w:pPr>
      <w:r>
        <w:rPr>
          <w:sz w:val="20"/>
        </w:rPr>
        <w:t xml:space="preserve">    наличие    беспокойства    у    гражданина    в    состоянии   здоровья</w:t>
      </w:r>
    </w:p>
    <w:p>
      <w:pPr>
        <w:pStyle w:val="1"/>
        <w:jc w:val="both"/>
      </w:pPr>
      <w:r>
        <w:rPr>
          <w:sz w:val="20"/>
        </w:rPr>
        <w:t xml:space="preserve">(указать): _______________________________________________________________;</w:t>
      </w:r>
    </w:p>
    <w:p>
      <w:pPr>
        <w:pStyle w:val="1"/>
        <w:jc w:val="both"/>
      </w:pPr>
      <w:r>
        <w:rPr>
          <w:sz w:val="20"/>
        </w:rPr>
        <w:t xml:space="preserve">    Ф.И.О. участкового врача ___________________________________.</w:t>
      </w:r>
    </w:p>
    <w:p>
      <w:pPr>
        <w:pStyle w:val="1"/>
        <w:jc w:val="both"/>
      </w:pPr>
      <w:r>
        <w:rPr>
          <w:sz w:val="20"/>
        </w:rPr>
      </w:r>
    </w:p>
    <w:p>
      <w:pPr>
        <w:pStyle w:val="1"/>
        <w:jc w:val="both"/>
      </w:pPr>
      <w:r>
        <w:rPr>
          <w:sz w:val="20"/>
        </w:rPr>
        <w:t xml:space="preserve">    Семейный   статус   гражданина  (нужное  подчеркнуть):  одинокий  (ая);</w:t>
      </w:r>
    </w:p>
    <w:p>
      <w:pPr>
        <w:pStyle w:val="1"/>
        <w:jc w:val="both"/>
      </w:pPr>
      <w:r>
        <w:rPr>
          <w:sz w:val="20"/>
        </w:rPr>
        <w:t xml:space="preserve">одинокие   супружеские  пары,  проживающий  (ая)  с  членами  семьи,  иными</w:t>
      </w:r>
    </w:p>
    <w:p>
      <w:pPr>
        <w:pStyle w:val="1"/>
        <w:jc w:val="both"/>
      </w:pPr>
      <w:r>
        <w:rPr>
          <w:sz w:val="20"/>
        </w:rPr>
        <w:t xml:space="preserve">родственниками: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276"/>
        <w:gridCol w:w="1177"/>
        <w:gridCol w:w="1909"/>
        <w:gridCol w:w="1814"/>
        <w:gridCol w:w="1843"/>
      </w:tblGrid>
      <w:tr>
        <w:tc>
          <w:tcPr>
            <w:tcW w:w="964" w:type="dxa"/>
          </w:tcPr>
          <w:p>
            <w:pPr>
              <w:pStyle w:val="0"/>
              <w:jc w:val="center"/>
            </w:pPr>
            <w:r>
              <w:rPr>
                <w:sz w:val="20"/>
              </w:rPr>
              <w:t xml:space="preserve">Ф.И.О.</w:t>
            </w:r>
          </w:p>
        </w:tc>
        <w:tc>
          <w:tcPr>
            <w:tcW w:w="1276" w:type="dxa"/>
          </w:tcPr>
          <w:p>
            <w:pPr>
              <w:pStyle w:val="0"/>
              <w:jc w:val="center"/>
            </w:pPr>
            <w:r>
              <w:rPr>
                <w:sz w:val="20"/>
              </w:rPr>
              <w:t xml:space="preserve">Год рождения</w:t>
            </w:r>
          </w:p>
        </w:tc>
        <w:tc>
          <w:tcPr>
            <w:tcW w:w="1177" w:type="dxa"/>
          </w:tcPr>
          <w:p>
            <w:pPr>
              <w:pStyle w:val="0"/>
              <w:jc w:val="center"/>
            </w:pPr>
            <w:r>
              <w:rPr>
                <w:sz w:val="20"/>
              </w:rPr>
              <w:t xml:space="preserve">Степень родства</w:t>
            </w:r>
          </w:p>
        </w:tc>
        <w:tc>
          <w:tcPr>
            <w:tcW w:w="1909" w:type="dxa"/>
          </w:tcPr>
          <w:p>
            <w:pPr>
              <w:pStyle w:val="0"/>
              <w:jc w:val="center"/>
            </w:pPr>
            <w:r>
              <w:rPr>
                <w:sz w:val="20"/>
              </w:rPr>
              <w:t xml:space="preserve">Виды поддержки, ухода, помощи со стороны лица, совместно проживающего с гражданином</w:t>
            </w:r>
          </w:p>
        </w:tc>
        <w:tc>
          <w:tcPr>
            <w:tcW w:w="1814" w:type="dxa"/>
          </w:tcPr>
          <w:p>
            <w:pPr>
              <w:pStyle w:val="0"/>
              <w:jc w:val="center"/>
            </w:pPr>
            <w:r>
              <w:rPr>
                <w:sz w:val="20"/>
              </w:rPr>
              <w:t xml:space="preserve">Место работы/учебы лица, совместно проживающего с гражданином</w:t>
            </w:r>
          </w:p>
        </w:tc>
        <w:tc>
          <w:tcPr>
            <w:tcW w:w="1843" w:type="dxa"/>
          </w:tcPr>
          <w:p>
            <w:pPr>
              <w:pStyle w:val="0"/>
              <w:jc w:val="center"/>
            </w:pPr>
            <w:r>
              <w:rPr>
                <w:sz w:val="20"/>
              </w:rPr>
              <w:t xml:space="preserve">Категория лица, совместно проживающего с гражданином</w:t>
            </w:r>
          </w:p>
        </w:tc>
      </w:tr>
      <w:tr>
        <w:tc>
          <w:tcPr>
            <w:tcW w:w="964" w:type="dxa"/>
          </w:tcPr>
          <w:p>
            <w:pPr>
              <w:pStyle w:val="0"/>
            </w:pPr>
            <w:r>
              <w:rPr>
                <w:sz w:val="20"/>
              </w:rPr>
            </w:r>
          </w:p>
        </w:tc>
        <w:tc>
          <w:tcPr>
            <w:tcW w:w="1276" w:type="dxa"/>
          </w:tcPr>
          <w:p>
            <w:pPr>
              <w:pStyle w:val="0"/>
            </w:pPr>
            <w:r>
              <w:rPr>
                <w:sz w:val="20"/>
              </w:rPr>
            </w:r>
          </w:p>
        </w:tc>
        <w:tc>
          <w:tcPr>
            <w:tcW w:w="1177" w:type="dxa"/>
          </w:tcPr>
          <w:p>
            <w:pPr>
              <w:pStyle w:val="0"/>
            </w:pPr>
            <w:r>
              <w:rPr>
                <w:sz w:val="20"/>
              </w:rPr>
            </w:r>
          </w:p>
        </w:tc>
        <w:tc>
          <w:tcPr>
            <w:tcW w:w="1909" w:type="dxa"/>
          </w:tcPr>
          <w:p>
            <w:pPr>
              <w:pStyle w:val="0"/>
            </w:pPr>
            <w:r>
              <w:rPr>
                <w:sz w:val="20"/>
              </w:rPr>
            </w:r>
          </w:p>
        </w:tc>
        <w:tc>
          <w:tcPr>
            <w:tcW w:w="1814" w:type="dxa"/>
          </w:tcPr>
          <w:p>
            <w:pPr>
              <w:pStyle w:val="0"/>
            </w:pPr>
            <w:r>
              <w:rPr>
                <w:sz w:val="20"/>
              </w:rPr>
            </w:r>
          </w:p>
        </w:tc>
        <w:tc>
          <w:tcPr>
            <w:tcW w:w="1843" w:type="dxa"/>
          </w:tcPr>
          <w:p>
            <w:pPr>
              <w:pStyle w:val="0"/>
            </w:pPr>
            <w:r>
              <w:rPr>
                <w:sz w:val="20"/>
              </w:rPr>
            </w:r>
          </w:p>
        </w:tc>
      </w:tr>
    </w:tbl>
    <w:p>
      <w:pPr>
        <w:pStyle w:val="0"/>
        <w:jc w:val="both"/>
      </w:pPr>
      <w:r>
        <w:rPr>
          <w:sz w:val="20"/>
        </w:rPr>
      </w:r>
    </w:p>
    <w:p>
      <w:pPr>
        <w:pStyle w:val="1"/>
        <w:jc w:val="both"/>
      </w:pPr>
      <w:r>
        <w:rPr>
          <w:sz w:val="20"/>
        </w:rPr>
        <w:t xml:space="preserve">    Социально-бытовые  взаимоотношения  совместно проживающих с гражданином</w:t>
      </w:r>
    </w:p>
    <w:p>
      <w:pPr>
        <w:pStyle w:val="1"/>
        <w:jc w:val="both"/>
      </w:pPr>
      <w:r>
        <w:rPr>
          <w:sz w:val="20"/>
        </w:rPr>
        <w:t xml:space="preserve">(нужное        подчеркнуть):        нормальные,        сложные,        иное</w:t>
      </w:r>
    </w:p>
    <w:p>
      <w:pPr>
        <w:pStyle w:val="1"/>
        <w:jc w:val="both"/>
      </w:pPr>
      <w:r>
        <w:rPr>
          <w:sz w:val="20"/>
        </w:rPr>
        <w:t xml:space="preserve">(указать) _________________________________________________________________</w:t>
      </w:r>
    </w:p>
    <w:p>
      <w:pPr>
        <w:pStyle w:val="1"/>
        <w:jc w:val="both"/>
      </w:pPr>
      <w:r>
        <w:rPr>
          <w:sz w:val="20"/>
        </w:rPr>
      </w:r>
    </w:p>
    <w:p>
      <w:pPr>
        <w:pStyle w:val="1"/>
        <w:jc w:val="both"/>
      </w:pPr>
      <w:r>
        <w:rPr>
          <w:sz w:val="20"/>
        </w:rPr>
        <w:t xml:space="preserve">    Наличие вредных привычек у гражданина, совместно проживающих с ним лиц:</w:t>
      </w:r>
    </w:p>
    <w:p>
      <w:pPr>
        <w:pStyle w:val="1"/>
        <w:jc w:val="both"/>
      </w:pPr>
      <w:r>
        <w:rPr>
          <w:sz w:val="20"/>
        </w:rPr>
        <w:t xml:space="preserve">да (указать какие __________________________________________________), нет.</w:t>
      </w:r>
    </w:p>
    <w:p>
      <w:pPr>
        <w:pStyle w:val="1"/>
        <w:jc w:val="both"/>
      </w:pPr>
      <w:r>
        <w:rPr>
          <w:sz w:val="20"/>
        </w:rPr>
        <w:t xml:space="preserve">    Наличие  внутрисемейных  конфликтов:  (личностных  отношений с лицами с</w:t>
      </w:r>
    </w:p>
    <w:p>
      <w:pPr>
        <w:pStyle w:val="1"/>
        <w:jc w:val="both"/>
      </w:pPr>
      <w:r>
        <w:rPr>
          <w:sz w:val="20"/>
        </w:rPr>
        <w:t xml:space="preserve">наркотической  или алкогольной зависимостью, пристрастием к азартным играм,</w:t>
      </w:r>
    </w:p>
    <w:p>
      <w:pPr>
        <w:pStyle w:val="1"/>
        <w:jc w:val="both"/>
      </w:pPr>
      <w:r>
        <w:rPr>
          <w:sz w:val="20"/>
        </w:rPr>
        <w:t xml:space="preserve">с  психическим  расстройством,  применяющим  физическое или психологическое</w:t>
      </w:r>
    </w:p>
    <w:p>
      <w:pPr>
        <w:pStyle w:val="1"/>
        <w:jc w:val="both"/>
      </w:pPr>
      <w:r>
        <w:rPr>
          <w:sz w:val="20"/>
        </w:rPr>
        <w:t xml:space="preserve">насилие, в том числе в семье), семейного насилия, противоправного поведения</w:t>
      </w:r>
    </w:p>
    <w:p>
      <w:pPr>
        <w:pStyle w:val="1"/>
        <w:jc w:val="both"/>
      </w:pPr>
      <w:r>
        <w:rPr>
          <w:sz w:val="20"/>
        </w:rPr>
        <w:t xml:space="preserve">родителей или иных законных представителей несовершеннолетних, неисполнение</w:t>
      </w:r>
    </w:p>
    <w:p>
      <w:pPr>
        <w:pStyle w:val="1"/>
        <w:jc w:val="both"/>
      </w:pPr>
      <w:r>
        <w:rPr>
          <w:sz w:val="20"/>
        </w:rPr>
        <w:t xml:space="preserve">ими своих обязанностей по воспитанию детей, их обучению и (или) содержанию,</w:t>
      </w:r>
    </w:p>
    <w:p>
      <w:pPr>
        <w:pStyle w:val="1"/>
        <w:jc w:val="both"/>
      </w:pPr>
      <w:r>
        <w:rPr>
          <w:sz w:val="20"/>
        </w:rPr>
        <w:t xml:space="preserve">жестокое           обращение           с           детьми           (нужное</w:t>
      </w:r>
    </w:p>
    <w:p>
      <w:pPr>
        <w:pStyle w:val="1"/>
        <w:jc w:val="both"/>
      </w:pPr>
      <w:r>
        <w:rPr>
          <w:sz w:val="20"/>
        </w:rPr>
        <w:t xml:space="preserve">указать) __________________________________________________________________</w:t>
      </w:r>
    </w:p>
    <w:p>
      <w:pPr>
        <w:pStyle w:val="1"/>
        <w:jc w:val="both"/>
      </w:pPr>
      <w:r>
        <w:rPr>
          <w:sz w:val="20"/>
        </w:rPr>
      </w:r>
    </w:p>
    <w:p>
      <w:pPr>
        <w:pStyle w:val="1"/>
        <w:jc w:val="both"/>
      </w:pPr>
      <w:r>
        <w:rPr>
          <w:sz w:val="20"/>
        </w:rPr>
        <w:t xml:space="preserve">    Жилищные условия проживания (нужное указать): дом, квартира (количество</w:t>
      </w:r>
    </w:p>
    <w:p>
      <w:pPr>
        <w:pStyle w:val="1"/>
        <w:jc w:val="both"/>
      </w:pPr>
      <w:r>
        <w:rPr>
          <w:sz w:val="20"/>
        </w:rPr>
        <w:t xml:space="preserve">комнат   -  ____),  комната  в  коммунальной  квартире,  общежитии,  другое</w:t>
      </w:r>
    </w:p>
    <w:p>
      <w:pPr>
        <w:pStyle w:val="1"/>
        <w:jc w:val="both"/>
      </w:pPr>
      <w:r>
        <w:rPr>
          <w:sz w:val="20"/>
        </w:rPr>
        <w:t xml:space="preserve">___________________________________________________________________________</w:t>
      </w:r>
    </w:p>
    <w:p>
      <w:pPr>
        <w:pStyle w:val="1"/>
        <w:jc w:val="both"/>
      </w:pPr>
      <w:r>
        <w:rPr>
          <w:sz w:val="20"/>
        </w:rPr>
        <w:t xml:space="preserve">    этаж __________________________________, лифт (да/нет), пандус (да/нет)</w:t>
      </w:r>
    </w:p>
    <w:p>
      <w:pPr>
        <w:pStyle w:val="1"/>
        <w:jc w:val="both"/>
      </w:pPr>
      <w:r>
        <w:rPr>
          <w:sz w:val="20"/>
        </w:rPr>
      </w:r>
    </w:p>
    <w:p>
      <w:pPr>
        <w:pStyle w:val="1"/>
        <w:jc w:val="both"/>
      </w:pPr>
      <w:r>
        <w:rPr>
          <w:sz w:val="20"/>
        </w:rPr>
        <w:t xml:space="preserve">    Наличие      благоустройств     (нужное     подчеркнуть):     отопление</w:t>
      </w:r>
    </w:p>
    <w:p>
      <w:pPr>
        <w:pStyle w:val="1"/>
        <w:jc w:val="both"/>
      </w:pPr>
      <w:r>
        <w:rPr>
          <w:sz w:val="20"/>
        </w:rPr>
        <w:t xml:space="preserve">(централизованное,  автономное  газовое,  печное), водоснабжение (холодная,</w:t>
      </w:r>
    </w:p>
    <w:p>
      <w:pPr>
        <w:pStyle w:val="1"/>
        <w:jc w:val="both"/>
      </w:pPr>
      <w:r>
        <w:rPr>
          <w:sz w:val="20"/>
        </w:rPr>
        <w:t xml:space="preserve">горячая,  колодец, колонка  для  набора  воды,  ванная,  баня,  канализация</w:t>
      </w:r>
    </w:p>
    <w:p>
      <w:pPr>
        <w:pStyle w:val="1"/>
        <w:jc w:val="both"/>
      </w:pPr>
      <w:r>
        <w:rPr>
          <w:sz w:val="20"/>
        </w:rPr>
        <w:t xml:space="preserve">(да/нет), другое (указать) _______________________________________________.</w:t>
      </w:r>
    </w:p>
    <w:p>
      <w:pPr>
        <w:pStyle w:val="1"/>
        <w:jc w:val="both"/>
      </w:pPr>
      <w:r>
        <w:rPr>
          <w:sz w:val="20"/>
        </w:rPr>
      </w:r>
    </w:p>
    <w:p>
      <w:pPr>
        <w:pStyle w:val="1"/>
        <w:jc w:val="both"/>
      </w:pPr>
      <w:r>
        <w:rPr>
          <w:sz w:val="20"/>
        </w:rPr>
        <w:t xml:space="preserve">    Обстановка в квартире:</w:t>
      </w:r>
    </w:p>
    <w:p>
      <w:pPr>
        <w:pStyle w:val="1"/>
        <w:jc w:val="both"/>
      </w:pPr>
      <w:r>
        <w:rPr>
          <w:sz w:val="20"/>
        </w:rPr>
        <w:t xml:space="preserve">    наличие необходимой мебели (указать какой) ____________________________</w:t>
      </w:r>
    </w:p>
    <w:p>
      <w:pPr>
        <w:pStyle w:val="1"/>
        <w:jc w:val="both"/>
      </w:pPr>
      <w:r>
        <w:rPr>
          <w:sz w:val="20"/>
        </w:rPr>
        <w:t xml:space="preserve">    наличие бытовой техники (указать какой)</w:t>
      </w:r>
    </w:p>
    <w:p>
      <w:pPr>
        <w:pStyle w:val="1"/>
        <w:jc w:val="both"/>
      </w:pPr>
      <w:r>
        <w:rPr>
          <w:sz w:val="20"/>
        </w:rPr>
        <w:t xml:space="preserve">___________________________________________________________________________</w:t>
      </w:r>
    </w:p>
    <w:p>
      <w:pPr>
        <w:pStyle w:val="1"/>
        <w:jc w:val="both"/>
      </w:pPr>
      <w:r>
        <w:rPr>
          <w:sz w:val="20"/>
        </w:rPr>
        <w:t xml:space="preserve">    наличие  специальных средств для адаптации инвалида, ребенка инвалида в</w:t>
      </w:r>
    </w:p>
    <w:p>
      <w:pPr>
        <w:pStyle w:val="1"/>
        <w:jc w:val="both"/>
      </w:pPr>
      <w:r>
        <w:rPr>
          <w:sz w:val="20"/>
        </w:rPr>
        <w:t xml:space="preserve">быту (технических средств реабилитации) (указать каких)</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Удаленность жилья от (указать):</w:t>
      </w:r>
    </w:p>
    <w:p>
      <w:pPr>
        <w:pStyle w:val="1"/>
        <w:jc w:val="both"/>
      </w:pPr>
      <w:r>
        <w:rPr>
          <w:sz w:val="20"/>
        </w:rPr>
        <w:t xml:space="preserve">    транспортных  коммуникаций (ближайшей остановки маршрутных транспортных</w:t>
      </w:r>
    </w:p>
    <w:p>
      <w:pPr>
        <w:pStyle w:val="1"/>
        <w:jc w:val="both"/>
      </w:pPr>
      <w:r>
        <w:rPr>
          <w:sz w:val="20"/>
        </w:rPr>
        <w:t xml:space="preserve">средств) (км) ____________________________________________________________;</w:t>
      </w:r>
    </w:p>
    <w:p>
      <w:pPr>
        <w:pStyle w:val="1"/>
        <w:jc w:val="both"/>
      </w:pPr>
      <w:r>
        <w:rPr>
          <w:sz w:val="20"/>
        </w:rPr>
        <w:t xml:space="preserve">    продовольственных и промтоварных магазинов (км) ______________________;</w:t>
      </w:r>
    </w:p>
    <w:p>
      <w:pPr>
        <w:pStyle w:val="1"/>
        <w:jc w:val="both"/>
      </w:pPr>
      <w:r>
        <w:rPr>
          <w:sz w:val="20"/>
        </w:rPr>
        <w:t xml:space="preserve">    почты    (км)    __________;   жилищно-коммунальных   учреждений   (км)</w:t>
      </w:r>
    </w:p>
    <w:p>
      <w:pPr>
        <w:pStyle w:val="1"/>
        <w:jc w:val="both"/>
      </w:pPr>
      <w:r>
        <w:rPr>
          <w:sz w:val="20"/>
        </w:rPr>
        <w:t xml:space="preserve">__________________________________________________________________________;</w:t>
      </w:r>
    </w:p>
    <w:p>
      <w:pPr>
        <w:pStyle w:val="1"/>
        <w:jc w:val="both"/>
      </w:pPr>
      <w:r>
        <w:rPr>
          <w:sz w:val="20"/>
        </w:rPr>
        <w:t xml:space="preserve">    расстояния         до        источника        водоснабжения        (км)</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Отсутствие жилья (причины): ___________________________________________</w:t>
      </w:r>
    </w:p>
    <w:p>
      <w:pPr>
        <w:pStyle w:val="1"/>
        <w:jc w:val="both"/>
      </w:pPr>
      <w:r>
        <w:rPr>
          <w:sz w:val="20"/>
        </w:rPr>
      </w:r>
    </w:p>
    <w:p>
      <w:pPr>
        <w:pStyle w:val="1"/>
        <w:jc w:val="both"/>
      </w:pPr>
      <w:r>
        <w:rPr>
          <w:sz w:val="20"/>
        </w:rPr>
        <w:t xml:space="preserve">    Социально-экономический статус:</w:t>
      </w:r>
    </w:p>
    <w:p>
      <w:pPr>
        <w:pStyle w:val="1"/>
        <w:jc w:val="both"/>
      </w:pPr>
      <w:r>
        <w:rPr>
          <w:sz w:val="20"/>
        </w:rPr>
        <w:t xml:space="preserve">    среднедушевой доход гражданина (семьи) ______ рублей</w:t>
      </w:r>
    </w:p>
    <w:p>
      <w:pPr>
        <w:pStyle w:val="1"/>
        <w:jc w:val="both"/>
      </w:pPr>
      <w:r>
        <w:rPr>
          <w:sz w:val="20"/>
        </w:rPr>
      </w:r>
    </w:p>
    <w:p>
      <w:pPr>
        <w:pStyle w:val="1"/>
        <w:jc w:val="both"/>
      </w:pPr>
      <w:r>
        <w:rPr>
          <w:sz w:val="20"/>
        </w:rPr>
        <w:t xml:space="preserve">    Дополнительные данные: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Выявленные    факторы    риска,    способствующие    (способствовавшие)</w:t>
      </w:r>
    </w:p>
    <w:p>
      <w:pPr>
        <w:pStyle w:val="1"/>
        <w:jc w:val="both"/>
      </w:pPr>
      <w:r>
        <w:rPr>
          <w:sz w:val="20"/>
        </w:rPr>
        <w:t xml:space="preserve">возникновению обстоятельств ухудшающих условия жизнедеятельности гражданина</w:t>
      </w:r>
    </w:p>
    <w:p>
      <w:pPr>
        <w:pStyle w:val="1"/>
        <w:jc w:val="both"/>
      </w:pPr>
      <w:r>
        <w:rPr>
          <w:sz w:val="20"/>
        </w:rPr>
        <w:t xml:space="preserve">(нужное   указать):   отсутствие   членов   семьи,   родственников  (полное</w:t>
      </w:r>
    </w:p>
    <w:p>
      <w:pPr>
        <w:pStyle w:val="1"/>
        <w:jc w:val="both"/>
      </w:pPr>
      <w:r>
        <w:rPr>
          <w:sz w:val="20"/>
        </w:rPr>
        <w:t xml:space="preserve">отсутствие,  по  месту  проживания,  в  данном  населенном пункте, другое),</w:t>
      </w:r>
    </w:p>
    <w:p>
      <w:pPr>
        <w:pStyle w:val="1"/>
        <w:jc w:val="both"/>
      </w:pPr>
      <w:r>
        <w:rPr>
          <w:sz w:val="20"/>
        </w:rPr>
        <w:t xml:space="preserve">одиночество,  проживание  в  жилом  помещении  с частичными удобствами, без</w:t>
      </w:r>
    </w:p>
    <w:p>
      <w:pPr>
        <w:pStyle w:val="1"/>
        <w:jc w:val="both"/>
      </w:pPr>
      <w:r>
        <w:rPr>
          <w:sz w:val="20"/>
        </w:rPr>
        <w:t xml:space="preserve">удобств,    аварийное    состояние   жилья,   отсутствие   жилья,   сложная</w:t>
      </w:r>
    </w:p>
    <w:p>
      <w:pPr>
        <w:pStyle w:val="1"/>
        <w:jc w:val="both"/>
      </w:pPr>
      <w:r>
        <w:rPr>
          <w:sz w:val="20"/>
        </w:rPr>
        <w:t xml:space="preserve">психологическая  обстановка,  несовместимость  проживания с родственниками,</w:t>
      </w:r>
    </w:p>
    <w:p>
      <w:pPr>
        <w:pStyle w:val="1"/>
        <w:jc w:val="both"/>
      </w:pPr>
      <w:r>
        <w:rPr>
          <w:sz w:val="20"/>
        </w:rPr>
        <w:t xml:space="preserve">другие факторы (указать какие)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Выявленные   факторы,   положительно   влияющие   на  жизнедеятельность</w:t>
      </w:r>
    </w:p>
    <w:p>
      <w:pPr>
        <w:pStyle w:val="1"/>
        <w:jc w:val="both"/>
      </w:pPr>
      <w:r>
        <w:rPr>
          <w:sz w:val="20"/>
        </w:rPr>
        <w:t xml:space="preserve">гражданина   (нужное   указать):   наличие   членов  семьи,  родственников,</w:t>
      </w:r>
    </w:p>
    <w:p>
      <w:pPr>
        <w:pStyle w:val="1"/>
        <w:jc w:val="both"/>
      </w:pPr>
      <w:r>
        <w:rPr>
          <w:sz w:val="20"/>
        </w:rPr>
        <w:t xml:space="preserve">осуществляющих  уход,  наличие удобств, наличие и использование средств для</w:t>
      </w:r>
    </w:p>
    <w:p>
      <w:pPr>
        <w:pStyle w:val="1"/>
        <w:jc w:val="both"/>
      </w:pPr>
      <w:r>
        <w:rPr>
          <w:sz w:val="20"/>
        </w:rPr>
        <w:t xml:space="preserve">адаптации  в быту (технических средств реабилитации), компактное размещение</w:t>
      </w:r>
    </w:p>
    <w:p>
      <w:pPr>
        <w:pStyle w:val="1"/>
        <w:jc w:val="both"/>
      </w:pPr>
      <w:r>
        <w:rPr>
          <w:sz w:val="20"/>
        </w:rPr>
        <w:t xml:space="preserve">объектов  социально-бытовой  сферы  вблизи от места проживания или в районе</w:t>
      </w:r>
    </w:p>
    <w:p>
      <w:pPr>
        <w:pStyle w:val="1"/>
        <w:jc w:val="both"/>
      </w:pPr>
      <w:r>
        <w:rPr>
          <w:sz w:val="20"/>
        </w:rPr>
        <w:t xml:space="preserve">проживания гражданина, другие факторы (указать какие) _____________________</w:t>
      </w:r>
    </w:p>
    <w:p>
      <w:pPr>
        <w:pStyle w:val="1"/>
        <w:jc w:val="both"/>
      </w:pPr>
      <w:r>
        <w:rPr>
          <w:sz w:val="20"/>
        </w:rPr>
      </w:r>
    </w:p>
    <w:p>
      <w:pPr>
        <w:pStyle w:val="1"/>
        <w:jc w:val="both"/>
      </w:pPr>
      <w:r>
        <w:rPr>
          <w:sz w:val="20"/>
        </w:rPr>
        <w:t xml:space="preserve">    Определение  индивидуальной  оценки нуждаемости гражданина в социальном</w:t>
      </w:r>
    </w:p>
    <w:p>
      <w:pPr>
        <w:pStyle w:val="1"/>
        <w:jc w:val="both"/>
      </w:pPr>
      <w:r>
        <w:rPr>
          <w:sz w:val="20"/>
        </w:rPr>
        <w:t xml:space="preserve">обслуживании:</w:t>
      </w:r>
    </w:p>
    <w:p>
      <w:pPr>
        <w:pStyle w:val="1"/>
        <w:jc w:val="both"/>
      </w:pPr>
      <w:r>
        <w:rPr>
          <w:sz w:val="20"/>
        </w:rPr>
        <w:t xml:space="preserve">    количество баллов по шкале Бартела (с приложением анкеты): ____________</w:t>
      </w:r>
    </w:p>
    <w:p>
      <w:pPr>
        <w:pStyle w:val="1"/>
        <w:jc w:val="both"/>
      </w:pPr>
      <w:r>
        <w:rPr>
          <w:sz w:val="20"/>
        </w:rPr>
        <w:t xml:space="preserve">    количество баллов по шкале Лаутона (с приложением анкеты): ____________</w:t>
      </w:r>
    </w:p>
    <w:p>
      <w:pPr>
        <w:pStyle w:val="1"/>
        <w:jc w:val="both"/>
      </w:pPr>
      <w:r>
        <w:rPr>
          <w:sz w:val="20"/>
        </w:rPr>
        <w:t xml:space="preserve">    общее количество баллов по шкалам Бартела и Лаутона: __________________</w:t>
      </w:r>
    </w:p>
    <w:p>
      <w:pPr>
        <w:pStyle w:val="1"/>
        <w:jc w:val="both"/>
      </w:pPr>
      <w:r>
        <w:rPr>
          <w:sz w:val="20"/>
        </w:rPr>
        <w:t xml:space="preserve">    возможность   выполнения  бытовой  деятельности  (нужное  подчеркнуть):</w:t>
      </w:r>
    </w:p>
    <w:p>
      <w:pPr>
        <w:pStyle w:val="1"/>
        <w:jc w:val="both"/>
      </w:pPr>
      <w:r>
        <w:rPr>
          <w:sz w:val="20"/>
        </w:rPr>
        <w:t xml:space="preserve">утрачена полностью, утрачена частично, не утрачена;</w:t>
      </w:r>
    </w:p>
    <w:p>
      <w:pPr>
        <w:pStyle w:val="1"/>
        <w:jc w:val="both"/>
      </w:pPr>
      <w:r>
        <w:rPr>
          <w:sz w:val="20"/>
        </w:rPr>
        <w:t xml:space="preserve">    способность   к   самостоятельному   проживанию  (нужное  подчеркнуть):</w:t>
      </w:r>
    </w:p>
    <w:p>
      <w:pPr>
        <w:pStyle w:val="1"/>
        <w:jc w:val="both"/>
      </w:pPr>
      <w:r>
        <w:rPr>
          <w:sz w:val="20"/>
        </w:rPr>
        <w:t xml:space="preserve">утрачена полностью, утрачена частично, не утрачена;</w:t>
      </w:r>
    </w:p>
    <w:p>
      <w:pPr>
        <w:pStyle w:val="1"/>
        <w:jc w:val="both"/>
      </w:pPr>
      <w:r>
        <w:rPr>
          <w:sz w:val="20"/>
        </w:rPr>
        <w:t xml:space="preserve">    способность  к  независимой  от  посторонней  постоянной  помощи  жизни</w:t>
      </w:r>
    </w:p>
    <w:p>
      <w:pPr>
        <w:pStyle w:val="1"/>
        <w:jc w:val="both"/>
      </w:pPr>
      <w:r>
        <w:rPr>
          <w:sz w:val="20"/>
        </w:rPr>
        <w:t xml:space="preserve">(нужное подчеркнуть): утрачена полностью, утрачена частично, не утрачена;</w:t>
      </w:r>
    </w:p>
    <w:p>
      <w:pPr>
        <w:pStyle w:val="1"/>
        <w:jc w:val="both"/>
      </w:pPr>
      <w:r>
        <w:rPr>
          <w:sz w:val="20"/>
        </w:rPr>
        <w:t xml:space="preserve">    способность  к  интеграции в общество (нужное подчеркнуть): сохранена в</w:t>
      </w:r>
    </w:p>
    <w:p>
      <w:pPr>
        <w:pStyle w:val="1"/>
        <w:jc w:val="both"/>
      </w:pPr>
      <w:r>
        <w:rPr>
          <w:sz w:val="20"/>
        </w:rPr>
        <w:t xml:space="preserve">полном объеме, сохранена частично, полностью утрачена;</w:t>
      </w:r>
    </w:p>
    <w:p>
      <w:pPr>
        <w:pStyle w:val="1"/>
        <w:jc w:val="both"/>
      </w:pPr>
      <w:r>
        <w:rPr>
          <w:sz w:val="20"/>
        </w:rPr>
        <w:t xml:space="preserve">    степень  социально-бытовой  адаптации  (нужное подчеркнуть): выраженные</w:t>
      </w:r>
    </w:p>
    <w:p>
      <w:pPr>
        <w:pStyle w:val="1"/>
        <w:jc w:val="both"/>
      </w:pPr>
      <w:r>
        <w:rPr>
          <w:sz w:val="20"/>
        </w:rPr>
        <w:t xml:space="preserve">ограничения, частичные ограничения, не ограничена;</w:t>
      </w:r>
    </w:p>
    <w:p>
      <w:pPr>
        <w:pStyle w:val="1"/>
        <w:jc w:val="both"/>
      </w:pPr>
      <w:r>
        <w:rPr>
          <w:sz w:val="20"/>
        </w:rPr>
        <w:t xml:space="preserve">    стремление  к  компенсации  имеющихся  нарушений  (нужное подчеркнуть):</w:t>
      </w:r>
    </w:p>
    <w:p>
      <w:pPr>
        <w:pStyle w:val="1"/>
        <w:jc w:val="both"/>
      </w:pPr>
      <w:r>
        <w:rPr>
          <w:sz w:val="20"/>
        </w:rPr>
        <w:t xml:space="preserve">активное, маловыраженное, отсутствует.</w:t>
      </w:r>
    </w:p>
    <w:p>
      <w:pPr>
        <w:pStyle w:val="1"/>
        <w:jc w:val="both"/>
      </w:pPr>
      <w:r>
        <w:rPr>
          <w:sz w:val="20"/>
        </w:rPr>
      </w:r>
    </w:p>
    <w:p>
      <w:pPr>
        <w:pStyle w:val="1"/>
        <w:jc w:val="both"/>
      </w:pPr>
      <w:r>
        <w:rPr>
          <w:sz w:val="20"/>
        </w:rPr>
        <w:t xml:space="preserve">    Заключение:</w:t>
      </w:r>
    </w:p>
    <w:p>
      <w:pPr>
        <w:pStyle w:val="1"/>
        <w:jc w:val="both"/>
      </w:pPr>
      <w:r>
        <w:rPr>
          <w:sz w:val="20"/>
        </w:rPr>
        <w:t xml:space="preserve">    по  выполнению  различных  видов  жизнедеятельности  для предоставления</w:t>
      </w:r>
    </w:p>
    <w:p>
      <w:pPr>
        <w:pStyle w:val="1"/>
        <w:jc w:val="both"/>
      </w:pPr>
      <w:r>
        <w:rPr>
          <w:sz w:val="20"/>
        </w:rPr>
        <w:t xml:space="preserve">социального  обслуживания  (нужное  подчеркнуть):  0  степень, 1 степень, 2</w:t>
      </w:r>
    </w:p>
    <w:p>
      <w:pPr>
        <w:pStyle w:val="1"/>
        <w:jc w:val="both"/>
      </w:pPr>
      <w:r>
        <w:rPr>
          <w:sz w:val="20"/>
        </w:rPr>
        <w:t xml:space="preserve">степень,  3 степень, 4 степень, 5 степень, 6 степень, 7 степень, 8 степень,</w:t>
      </w:r>
    </w:p>
    <w:p>
      <w:pPr>
        <w:pStyle w:val="1"/>
        <w:jc w:val="both"/>
      </w:pPr>
      <w:r>
        <w:rPr>
          <w:sz w:val="20"/>
        </w:rPr>
        <w:t xml:space="preserve">9 степень, 10 степень;</w:t>
      </w:r>
    </w:p>
    <w:p>
      <w:pPr>
        <w:pStyle w:val="1"/>
        <w:jc w:val="both"/>
      </w:pPr>
      <w:r>
        <w:rPr>
          <w:sz w:val="20"/>
        </w:rPr>
        <w:t xml:space="preserve">    потребность  в постоянной, периодической или разовой посторонней помощи</w:t>
      </w:r>
    </w:p>
    <w:p>
      <w:pPr>
        <w:pStyle w:val="1"/>
        <w:jc w:val="both"/>
      </w:pPr>
      <w:r>
        <w:rPr>
          <w:sz w:val="20"/>
        </w:rPr>
        <w:t xml:space="preserve">вследствие  (нужное подчеркнуть): частичной или полной утраты способности к</w:t>
      </w:r>
    </w:p>
    <w:p>
      <w:pPr>
        <w:pStyle w:val="1"/>
        <w:jc w:val="both"/>
      </w:pPr>
      <w:r>
        <w:rPr>
          <w:sz w:val="20"/>
        </w:rPr>
        <w:t xml:space="preserve">самообслуживанию,   самостоятельно   передвигаться,  обеспечивать  основные</w:t>
      </w:r>
    </w:p>
    <w:p>
      <w:pPr>
        <w:pStyle w:val="1"/>
        <w:jc w:val="both"/>
      </w:pPr>
      <w:r>
        <w:rPr>
          <w:sz w:val="20"/>
        </w:rPr>
        <w:t xml:space="preserve">жизненные  потребности  в  силу  заболевания,  травмы, возраста или наличия</w:t>
      </w:r>
    </w:p>
    <w:p>
      <w:pPr>
        <w:pStyle w:val="1"/>
        <w:jc w:val="both"/>
      </w:pPr>
      <w:r>
        <w:rPr>
          <w:sz w:val="20"/>
        </w:rPr>
        <w:t xml:space="preserve">инвалидности;   наличия  в  семье  инвалида  или  инвалидов,  в  том  числе</w:t>
      </w:r>
    </w:p>
    <w:p>
      <w:pPr>
        <w:pStyle w:val="1"/>
        <w:jc w:val="both"/>
      </w:pPr>
      <w:r>
        <w:rPr>
          <w:sz w:val="20"/>
        </w:rPr>
        <w:t xml:space="preserve">ребенка-инвалида  или детей-инвалидов, нуждающихся в постоянном постороннем</w:t>
      </w:r>
    </w:p>
    <w:p>
      <w:pPr>
        <w:pStyle w:val="1"/>
        <w:jc w:val="both"/>
      </w:pPr>
      <w:r>
        <w:rPr>
          <w:sz w:val="20"/>
        </w:rPr>
        <w:t xml:space="preserve">уходе; отсутствие возможности обеспечения ухода (в том числе временного) за</w:t>
      </w:r>
    </w:p>
    <w:p>
      <w:pPr>
        <w:pStyle w:val="1"/>
        <w:jc w:val="both"/>
      </w:pPr>
      <w:r>
        <w:rPr>
          <w:sz w:val="20"/>
        </w:rPr>
        <w:t xml:space="preserve">инвалидом,  ребенком, детьми; иные обстоятельства ухудшающие обстоятельства</w:t>
      </w:r>
    </w:p>
    <w:p>
      <w:pPr>
        <w:pStyle w:val="1"/>
        <w:jc w:val="both"/>
      </w:pPr>
      <w:r>
        <w:rPr>
          <w:sz w:val="20"/>
        </w:rPr>
        <w:t xml:space="preserve">условия жизнедеятельности (указать): ______________________________________</w:t>
      </w:r>
    </w:p>
    <w:p>
      <w:pPr>
        <w:pStyle w:val="1"/>
        <w:jc w:val="both"/>
      </w:pPr>
      <w:r>
        <w:rPr>
          <w:sz w:val="20"/>
        </w:rPr>
      </w:r>
    </w:p>
    <w:p>
      <w:pPr>
        <w:pStyle w:val="1"/>
        <w:jc w:val="both"/>
      </w:pPr>
      <w:r>
        <w:rPr>
          <w:sz w:val="20"/>
        </w:rPr>
        <w:t xml:space="preserve">    Акт обследования условий жизнедеятельности гражданина составил:</w:t>
      </w:r>
    </w:p>
    <w:p>
      <w:pPr>
        <w:pStyle w:val="1"/>
        <w:jc w:val="both"/>
      </w:pPr>
      <w:r>
        <w:rPr>
          <w:sz w:val="20"/>
        </w:rPr>
        <w:t xml:space="preserve">_________________________________ Ф.И.О. __________________________ подпись</w:t>
      </w:r>
    </w:p>
    <w:p>
      <w:pPr>
        <w:pStyle w:val="1"/>
        <w:jc w:val="both"/>
      </w:pPr>
      <w:r>
        <w:rPr>
          <w:sz w:val="20"/>
        </w:rPr>
      </w:r>
    </w:p>
    <w:p>
      <w:pPr>
        <w:pStyle w:val="1"/>
        <w:jc w:val="both"/>
      </w:pPr>
      <w:r>
        <w:rPr>
          <w:sz w:val="20"/>
        </w:rPr>
        <w:t xml:space="preserve">    Присутствовали    при    составлении    акта    обследования    условий</w:t>
      </w:r>
    </w:p>
    <w:p>
      <w:pPr>
        <w:pStyle w:val="1"/>
        <w:jc w:val="both"/>
      </w:pPr>
      <w:r>
        <w:rPr>
          <w:sz w:val="20"/>
        </w:rPr>
        <w:t xml:space="preserve">жизнедеятельности гражданина:</w:t>
      </w:r>
    </w:p>
    <w:p>
      <w:pPr>
        <w:pStyle w:val="1"/>
        <w:jc w:val="both"/>
      </w:pPr>
      <w:r>
        <w:rPr>
          <w:sz w:val="20"/>
        </w:rPr>
        <w:t xml:space="preserve">___________________________________ Ф.И.О. ________________________ подпись</w:t>
      </w:r>
    </w:p>
    <w:p>
      <w:pPr>
        <w:pStyle w:val="1"/>
        <w:jc w:val="both"/>
      </w:pPr>
      <w:r>
        <w:rPr>
          <w:sz w:val="20"/>
        </w:rPr>
        <w:t xml:space="preserve">___________________________________ Ф.И.О. ________________________ подпись</w:t>
      </w:r>
    </w:p>
    <w:p>
      <w:pPr>
        <w:pStyle w:val="1"/>
        <w:jc w:val="both"/>
      </w:pPr>
      <w:r>
        <w:rPr>
          <w:sz w:val="20"/>
        </w:rPr>
        <w:t xml:space="preserve">"____" _________________ 20__ г.</w:t>
      </w:r>
    </w:p>
    <w:p>
      <w:pPr>
        <w:pStyle w:val="1"/>
        <w:jc w:val="both"/>
      </w:pPr>
      <w:r>
        <w:rPr>
          <w:sz w:val="20"/>
        </w:rPr>
      </w:r>
    </w:p>
    <w:p>
      <w:pPr>
        <w:pStyle w:val="1"/>
        <w:jc w:val="both"/>
      </w:pPr>
      <w:r>
        <w:rPr>
          <w:sz w:val="20"/>
        </w:rPr>
        <w:t xml:space="preserve">    Гражданин:</w:t>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    на  обработку  персональных  данных  о себе в соответствии со </w:t>
      </w:r>
      <w:hyperlink w:history="0" r:id="rId108" w:tooltip="Федеральный закон от 27.07.2006 N 152-ФЗ (ред. от 02.07.2021)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 июля 2006 года N 152-ФЗ "О персональных данных"</w:t>
      </w:r>
    </w:p>
    <w:p>
      <w:pPr>
        <w:pStyle w:val="1"/>
        <w:jc w:val="both"/>
      </w:pPr>
      <w:r>
        <w:rPr>
          <w:sz w:val="20"/>
        </w:rPr>
        <w:t xml:space="preserve">согласен (на)</w:t>
      </w:r>
    </w:p>
    <w:p>
      <w:pPr>
        <w:pStyle w:val="1"/>
        <w:jc w:val="both"/>
      </w:pPr>
      <w:r>
        <w:rPr>
          <w:sz w:val="20"/>
        </w:rPr>
        <w:t xml:space="preserve">___________________________________ Ф.И.О. ________________________ подпись</w:t>
      </w:r>
    </w:p>
    <w:p>
      <w:pPr>
        <w:pStyle w:val="1"/>
        <w:jc w:val="both"/>
      </w:pPr>
      <w:r>
        <w:rPr>
          <w:sz w:val="20"/>
        </w:rPr>
        <w:t xml:space="preserve">"____" _________________ 20__ г.</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Акт обследования условий жизнедеятельности семей</w:t>
      </w:r>
    </w:p>
    <w:p>
      <w:pPr>
        <w:pStyle w:val="1"/>
        <w:jc w:val="both"/>
      </w:pPr>
      <w:r>
        <w:rPr>
          <w:sz w:val="20"/>
        </w:rPr>
      </w:r>
    </w:p>
    <w:p>
      <w:pPr>
        <w:pStyle w:val="1"/>
        <w:jc w:val="both"/>
      </w:pPr>
      <w:r>
        <w:rPr>
          <w:sz w:val="20"/>
        </w:rPr>
        <w:t xml:space="preserve">от "__" __________ 20__ г.                                        N 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социального обслуживания)</w:t>
      </w:r>
    </w:p>
    <w:p>
      <w:pPr>
        <w:pStyle w:val="1"/>
        <w:jc w:val="both"/>
      </w:pPr>
      <w:r>
        <w:rPr>
          <w:sz w:val="20"/>
        </w:rPr>
      </w:r>
    </w:p>
    <w:p>
      <w:pPr>
        <w:pStyle w:val="1"/>
        <w:jc w:val="both"/>
      </w:pPr>
      <w:r>
        <w:rPr>
          <w:sz w:val="20"/>
        </w:rPr>
        <w:t xml:space="preserve">Ф.И.О. ____________________________________________________________________</w:t>
      </w:r>
    </w:p>
    <w:p>
      <w:pPr>
        <w:pStyle w:val="1"/>
        <w:jc w:val="both"/>
      </w:pPr>
      <w:r>
        <w:rPr>
          <w:sz w:val="20"/>
        </w:rPr>
      </w:r>
    </w:p>
    <w:p>
      <w:pPr>
        <w:pStyle w:val="1"/>
        <w:jc w:val="both"/>
      </w:pPr>
      <w:r>
        <w:rPr>
          <w:sz w:val="20"/>
        </w:rPr>
        <w:t xml:space="preserve">    Адрес проживания по которому проведено обследование 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Сведения о семье</w:t>
      </w:r>
    </w:p>
    <w:p>
      <w:pPr>
        <w:pStyle w:val="1"/>
        <w:jc w:val="both"/>
      </w:pPr>
      <w:r>
        <w:rPr>
          <w:sz w:val="20"/>
        </w:rPr>
      </w:r>
    </w:p>
    <w:p>
      <w:pPr>
        <w:pStyle w:val="1"/>
        <w:jc w:val="both"/>
      </w:pPr>
      <w:r>
        <w:rPr>
          <w:sz w:val="20"/>
        </w:rPr>
        <w:t xml:space="preserve">    Социальный   статус  семьи  (нужное  подчеркнуть):  многодетная  семья,</w:t>
      </w:r>
    </w:p>
    <w:p>
      <w:pPr>
        <w:pStyle w:val="1"/>
        <w:jc w:val="both"/>
      </w:pPr>
      <w:r>
        <w:rPr>
          <w:sz w:val="20"/>
        </w:rPr>
        <w:t xml:space="preserve">неполная   семья,   малообеспеченная   семья,   семья   безработных,  семья</w:t>
      </w:r>
    </w:p>
    <w:p>
      <w:pPr>
        <w:pStyle w:val="1"/>
        <w:jc w:val="both"/>
      </w:pPr>
      <w:r>
        <w:rPr>
          <w:sz w:val="20"/>
        </w:rPr>
        <w:t xml:space="preserve">чернобыльца,   семья  афганца,  семья  вынужденных  переселенцев,  один  из</w:t>
      </w:r>
    </w:p>
    <w:p>
      <w:pPr>
        <w:pStyle w:val="1"/>
        <w:jc w:val="both"/>
      </w:pPr>
      <w:r>
        <w:rPr>
          <w:sz w:val="20"/>
        </w:rPr>
        <w:t xml:space="preserve">родителей  (оба  родителя)  инвалид  (ы),  семья,  воспитывающие  ребенка -</w:t>
      </w:r>
    </w:p>
    <w:p>
      <w:pPr>
        <w:pStyle w:val="1"/>
        <w:jc w:val="both"/>
      </w:pPr>
      <w:r>
        <w:rPr>
          <w:sz w:val="20"/>
        </w:rPr>
        <w:t xml:space="preserve">инвалидов (детей), семья, потерявшая кормильца</w:t>
      </w:r>
    </w:p>
    <w:p>
      <w:pPr>
        <w:pStyle w:val="1"/>
        <w:jc w:val="both"/>
      </w:pPr>
      <w:r>
        <w:rPr>
          <w:sz w:val="20"/>
        </w:rPr>
      </w:r>
    </w:p>
    <w:p>
      <w:pPr>
        <w:pStyle w:val="1"/>
        <w:jc w:val="both"/>
      </w:pPr>
      <w:r>
        <w:rPr>
          <w:sz w:val="20"/>
        </w:rPr>
        <w:t xml:space="preserve">    Состав семьи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276"/>
        <w:gridCol w:w="1843"/>
        <w:gridCol w:w="2409"/>
        <w:gridCol w:w="2268"/>
      </w:tblGrid>
      <w:tr>
        <w:tc>
          <w:tcPr>
            <w:tcW w:w="1247" w:type="dxa"/>
          </w:tcPr>
          <w:p>
            <w:pPr>
              <w:pStyle w:val="0"/>
              <w:jc w:val="center"/>
            </w:pPr>
            <w:r>
              <w:rPr>
                <w:sz w:val="20"/>
              </w:rPr>
              <w:t xml:space="preserve">Ф.И.О.</w:t>
            </w:r>
          </w:p>
        </w:tc>
        <w:tc>
          <w:tcPr>
            <w:tcW w:w="1276" w:type="dxa"/>
          </w:tcPr>
          <w:p>
            <w:pPr>
              <w:pStyle w:val="0"/>
              <w:jc w:val="center"/>
            </w:pPr>
            <w:r>
              <w:rPr>
                <w:sz w:val="20"/>
              </w:rPr>
              <w:t xml:space="preserve">Дата рождения</w:t>
            </w:r>
          </w:p>
        </w:tc>
        <w:tc>
          <w:tcPr>
            <w:tcW w:w="1843" w:type="dxa"/>
          </w:tcPr>
          <w:p>
            <w:pPr>
              <w:pStyle w:val="0"/>
              <w:jc w:val="center"/>
            </w:pPr>
            <w:r>
              <w:rPr>
                <w:sz w:val="20"/>
              </w:rPr>
              <w:t xml:space="preserve">Степень родства</w:t>
            </w:r>
          </w:p>
        </w:tc>
        <w:tc>
          <w:tcPr>
            <w:tcW w:w="2409" w:type="dxa"/>
          </w:tcPr>
          <w:p>
            <w:pPr>
              <w:pStyle w:val="0"/>
              <w:jc w:val="center"/>
            </w:pPr>
            <w:r>
              <w:rPr>
                <w:sz w:val="20"/>
              </w:rPr>
              <w:t xml:space="preserve">Место работы/учебы лица, совместно проживающего с гражданином</w:t>
            </w:r>
          </w:p>
        </w:tc>
        <w:tc>
          <w:tcPr>
            <w:tcW w:w="2268" w:type="dxa"/>
          </w:tcPr>
          <w:p>
            <w:pPr>
              <w:pStyle w:val="0"/>
              <w:jc w:val="center"/>
            </w:pPr>
            <w:r>
              <w:rPr>
                <w:sz w:val="20"/>
              </w:rPr>
              <w:t xml:space="preserve">Категория лица, совместно проживающего с гражданином</w:t>
            </w:r>
          </w:p>
        </w:tc>
      </w:tr>
      <w:tr>
        <w:tc>
          <w:tcPr>
            <w:tcW w:w="1247" w:type="dxa"/>
          </w:tcPr>
          <w:p>
            <w:pPr>
              <w:pStyle w:val="0"/>
            </w:pPr>
            <w:r>
              <w:rPr>
                <w:sz w:val="20"/>
              </w:rPr>
            </w:r>
          </w:p>
        </w:tc>
        <w:tc>
          <w:tcPr>
            <w:tcW w:w="1276" w:type="dxa"/>
          </w:tcPr>
          <w:p>
            <w:pPr>
              <w:pStyle w:val="0"/>
            </w:pPr>
            <w:r>
              <w:rPr>
                <w:sz w:val="20"/>
              </w:rPr>
            </w:r>
          </w:p>
        </w:tc>
        <w:tc>
          <w:tcPr>
            <w:tcW w:w="1843" w:type="dxa"/>
          </w:tcPr>
          <w:p>
            <w:pPr>
              <w:pStyle w:val="0"/>
            </w:pPr>
            <w:r>
              <w:rPr>
                <w:sz w:val="20"/>
              </w:rPr>
            </w:r>
          </w:p>
        </w:tc>
        <w:tc>
          <w:tcPr>
            <w:tcW w:w="2409" w:type="dxa"/>
          </w:tcPr>
          <w:p>
            <w:pPr>
              <w:pStyle w:val="0"/>
            </w:pPr>
            <w:r>
              <w:rPr>
                <w:sz w:val="20"/>
              </w:rPr>
            </w:r>
          </w:p>
        </w:tc>
        <w:tc>
          <w:tcPr>
            <w:tcW w:w="2268" w:type="dxa"/>
          </w:tcPr>
          <w:p>
            <w:pPr>
              <w:pStyle w:val="0"/>
            </w:pPr>
            <w:r>
              <w:rPr>
                <w:sz w:val="20"/>
              </w:rPr>
            </w:r>
          </w:p>
        </w:tc>
      </w:tr>
    </w:tbl>
    <w:p>
      <w:pPr>
        <w:pStyle w:val="0"/>
        <w:jc w:val="both"/>
      </w:pPr>
      <w:r>
        <w:rPr>
          <w:sz w:val="20"/>
        </w:rPr>
      </w:r>
    </w:p>
    <w:p>
      <w:pPr>
        <w:pStyle w:val="1"/>
        <w:jc w:val="both"/>
      </w:pPr>
      <w:r>
        <w:rPr>
          <w:sz w:val="20"/>
        </w:rPr>
        <w:t xml:space="preserve">    Существуют  ли  обстоятельства,  которые  ухудшают  или  могут ухудшить</w:t>
      </w:r>
    </w:p>
    <w:p>
      <w:pPr>
        <w:pStyle w:val="1"/>
        <w:jc w:val="both"/>
      </w:pPr>
      <w:r>
        <w:rPr>
          <w:sz w:val="20"/>
        </w:rPr>
        <w:t xml:space="preserve">условия жизнедеятельности одного из членов семьи (нужное подчеркнуть):</w:t>
      </w:r>
    </w:p>
    <w:p>
      <w:pPr>
        <w:pStyle w:val="1"/>
        <w:jc w:val="both"/>
      </w:pPr>
      <w:r>
        <w:rPr>
          <w:sz w:val="20"/>
        </w:rPr>
        <w:t xml:space="preserve">    наличие  ребенка  или  детей  (в  том  числе  находящихся  под  опекой,</w:t>
      </w:r>
    </w:p>
    <w:p>
      <w:pPr>
        <w:pStyle w:val="1"/>
        <w:jc w:val="both"/>
      </w:pPr>
      <w:r>
        <w:rPr>
          <w:sz w:val="20"/>
        </w:rPr>
        <w:t xml:space="preserve">попечительством), испытывающих трудности в социальной адаптации;</w:t>
      </w:r>
    </w:p>
    <w:p>
      <w:pPr>
        <w:pStyle w:val="1"/>
        <w:jc w:val="both"/>
      </w:pPr>
      <w:r>
        <w:rPr>
          <w:sz w:val="20"/>
        </w:rPr>
        <w:t xml:space="preserve">    наличие внутрисемейного конфликта, в том числе с лицами с наркотической</w:t>
      </w:r>
    </w:p>
    <w:p>
      <w:pPr>
        <w:pStyle w:val="1"/>
        <w:jc w:val="both"/>
      </w:pPr>
      <w:r>
        <w:rPr>
          <w:sz w:val="20"/>
        </w:rPr>
        <w:t xml:space="preserve">или  алкогольной  зависимостью,  лицами,  имеющими  пристрастие  к азартным</w:t>
      </w:r>
    </w:p>
    <w:p>
      <w:pPr>
        <w:pStyle w:val="1"/>
        <w:jc w:val="both"/>
      </w:pPr>
      <w:r>
        <w:rPr>
          <w:sz w:val="20"/>
        </w:rPr>
        <w:t xml:space="preserve">играм,  лицами,  страдающими психическими расстройствами, наличие насилия в</w:t>
      </w:r>
    </w:p>
    <w:p>
      <w:pPr>
        <w:pStyle w:val="1"/>
        <w:jc w:val="both"/>
      </w:pPr>
      <w:r>
        <w:rPr>
          <w:sz w:val="20"/>
        </w:rPr>
        <w:t xml:space="preserve">семье;</w:t>
      </w:r>
    </w:p>
    <w:p>
      <w:pPr>
        <w:pStyle w:val="1"/>
        <w:jc w:val="both"/>
      </w:pPr>
      <w:r>
        <w:rPr>
          <w:sz w:val="20"/>
        </w:rPr>
        <w:t xml:space="preserve">    отсутствие  определенного  места  жительства,  в  том  числе у лица, не</w:t>
      </w:r>
    </w:p>
    <w:p>
      <w:pPr>
        <w:pStyle w:val="1"/>
        <w:jc w:val="both"/>
      </w:pPr>
      <w:r>
        <w:rPr>
          <w:sz w:val="20"/>
        </w:rPr>
        <w:t xml:space="preserve">достигшего   возраста   двадцати  трех  лет  и  завершившего  пребывание  в</w:t>
      </w:r>
    </w:p>
    <w:p>
      <w:pPr>
        <w:pStyle w:val="1"/>
        <w:jc w:val="both"/>
      </w:pPr>
      <w:r>
        <w:rPr>
          <w:sz w:val="20"/>
        </w:rPr>
        <w:t xml:space="preserve">организации для детей-сирот и детей, оставшихся без попечения родителей;</w:t>
      </w:r>
    </w:p>
    <w:p>
      <w:pPr>
        <w:pStyle w:val="1"/>
        <w:jc w:val="both"/>
      </w:pPr>
      <w:r>
        <w:rPr>
          <w:sz w:val="20"/>
        </w:rPr>
        <w:t xml:space="preserve">    отсутствие работы и средств к существованию.</w:t>
      </w:r>
    </w:p>
    <w:p>
      <w:pPr>
        <w:pStyle w:val="1"/>
        <w:jc w:val="both"/>
      </w:pPr>
      <w:r>
        <w:rPr>
          <w:sz w:val="20"/>
        </w:rPr>
      </w:r>
    </w:p>
    <w:p>
      <w:pPr>
        <w:pStyle w:val="1"/>
        <w:jc w:val="both"/>
      </w:pPr>
      <w:r>
        <w:rPr>
          <w:sz w:val="20"/>
        </w:rPr>
        <w:t xml:space="preserve">    Дополнительная информация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Жилищные условия</w:t>
      </w:r>
    </w:p>
    <w:p>
      <w:pPr>
        <w:pStyle w:val="1"/>
        <w:jc w:val="both"/>
      </w:pPr>
      <w:r>
        <w:rPr>
          <w:sz w:val="20"/>
        </w:rPr>
      </w:r>
    </w:p>
    <w:p>
      <w:pPr>
        <w:pStyle w:val="1"/>
        <w:jc w:val="both"/>
      </w:pPr>
      <w:r>
        <w:rPr>
          <w:sz w:val="20"/>
        </w:rPr>
        <w:t xml:space="preserve">    Жилищные  условия  семьи  по  месту  фактического  проживания:  (нужное</w:t>
      </w:r>
    </w:p>
    <w:p>
      <w:pPr>
        <w:pStyle w:val="1"/>
        <w:jc w:val="both"/>
      </w:pPr>
      <w:r>
        <w:rPr>
          <w:sz w:val="20"/>
        </w:rPr>
        <w:t xml:space="preserve">подчеркнуть):</w:t>
      </w:r>
    </w:p>
    <w:p>
      <w:pPr>
        <w:pStyle w:val="1"/>
        <w:jc w:val="both"/>
      </w:pPr>
      <w:r>
        <w:rPr>
          <w:sz w:val="20"/>
        </w:rPr>
        <w:t xml:space="preserve">    частный  дом,  отдельная  квартира,  комната  в  коммунальной квартире,</w:t>
      </w:r>
    </w:p>
    <w:p>
      <w:pPr>
        <w:pStyle w:val="1"/>
        <w:jc w:val="both"/>
      </w:pPr>
      <w:r>
        <w:rPr>
          <w:sz w:val="20"/>
        </w:rPr>
        <w:t xml:space="preserve">комната в общежитии, иное (указать)</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Форма собственности жилья:</w:t>
      </w:r>
    </w:p>
    <w:p>
      <w:pPr>
        <w:pStyle w:val="1"/>
        <w:jc w:val="both"/>
      </w:pPr>
      <w:r>
        <w:rPr>
          <w:sz w:val="20"/>
        </w:rPr>
        <w:t xml:space="preserve">    государственное  или  муниципальное  (нужное  подчеркнуть):  служебное,</w:t>
      </w:r>
    </w:p>
    <w:p>
      <w:pPr>
        <w:pStyle w:val="1"/>
        <w:jc w:val="both"/>
      </w:pPr>
      <w:r>
        <w:rPr>
          <w:sz w:val="20"/>
        </w:rPr>
        <w:t xml:space="preserve">общежитие, жилое помещение маневренного фонда.</w:t>
      </w:r>
    </w:p>
    <w:p>
      <w:pPr>
        <w:pStyle w:val="1"/>
        <w:jc w:val="both"/>
      </w:pPr>
      <w:r>
        <w:rPr>
          <w:sz w:val="20"/>
        </w:rPr>
      </w:r>
    </w:p>
    <w:p>
      <w:pPr>
        <w:pStyle w:val="1"/>
        <w:jc w:val="both"/>
      </w:pPr>
      <w:r>
        <w:rPr>
          <w:sz w:val="20"/>
        </w:rPr>
        <w:t xml:space="preserve">    Занимаемая площадь, количество комнат _________________________________</w:t>
      </w:r>
    </w:p>
    <w:p>
      <w:pPr>
        <w:pStyle w:val="1"/>
        <w:jc w:val="both"/>
      </w:pPr>
      <w:r>
        <w:rPr>
          <w:sz w:val="20"/>
        </w:rPr>
      </w:r>
    </w:p>
    <w:p>
      <w:pPr>
        <w:pStyle w:val="1"/>
        <w:jc w:val="both"/>
      </w:pPr>
      <w:r>
        <w:rPr>
          <w:sz w:val="20"/>
        </w:rPr>
        <w:t xml:space="preserve">    Состояние жилья:</w:t>
      </w:r>
    </w:p>
    <w:p>
      <w:pPr>
        <w:pStyle w:val="1"/>
        <w:jc w:val="both"/>
      </w:pPr>
      <w:r>
        <w:rPr>
          <w:sz w:val="20"/>
        </w:rPr>
        <w:t xml:space="preserve">    санитарно-гигиеническое              (нужное              подчеркнуть):</w:t>
      </w:r>
    </w:p>
    <w:p>
      <w:pPr>
        <w:pStyle w:val="1"/>
        <w:jc w:val="both"/>
      </w:pPr>
      <w:r>
        <w:rPr>
          <w:sz w:val="20"/>
        </w:rPr>
        <w:t xml:space="preserve">хорошее/удовлетворительное/плохое/антисанитарное)</w:t>
      </w:r>
    </w:p>
    <w:p>
      <w:pPr>
        <w:pStyle w:val="1"/>
        <w:jc w:val="both"/>
      </w:pPr>
      <w:r>
        <w:rPr>
          <w:sz w:val="20"/>
        </w:rPr>
      </w:r>
    </w:p>
    <w:p>
      <w:pPr>
        <w:pStyle w:val="1"/>
        <w:jc w:val="both"/>
      </w:pPr>
      <w:r>
        <w:rPr>
          <w:sz w:val="20"/>
        </w:rPr>
        <w:t xml:space="preserve">    необходимость      проведения     ремонта     (нужное     подчеркнуть):</w:t>
      </w:r>
    </w:p>
    <w:p>
      <w:pPr>
        <w:pStyle w:val="1"/>
        <w:jc w:val="both"/>
      </w:pPr>
      <w:r>
        <w:rPr>
          <w:sz w:val="20"/>
        </w:rPr>
        <w:t xml:space="preserve">нет/косметический/капитальный</w:t>
      </w:r>
    </w:p>
    <w:p>
      <w:pPr>
        <w:pStyle w:val="1"/>
        <w:jc w:val="both"/>
      </w:pPr>
      <w:r>
        <w:rPr>
          <w:sz w:val="20"/>
        </w:rPr>
      </w:r>
    </w:p>
    <w:p>
      <w:pPr>
        <w:pStyle w:val="1"/>
        <w:jc w:val="both"/>
      </w:pPr>
      <w:r>
        <w:rPr>
          <w:sz w:val="20"/>
        </w:rPr>
        <w:t xml:space="preserve">    Благоустройство жилого помещения (нужное подчеркнуть):</w:t>
      </w:r>
    </w:p>
    <w:p>
      <w:pPr>
        <w:pStyle w:val="1"/>
        <w:jc w:val="both"/>
      </w:pPr>
      <w:r>
        <w:rPr>
          <w:sz w:val="20"/>
        </w:rPr>
        <w:t xml:space="preserve">    теплоснабжение: печное, центральное, газовое;</w:t>
      </w:r>
    </w:p>
    <w:p>
      <w:pPr>
        <w:pStyle w:val="1"/>
        <w:jc w:val="both"/>
      </w:pPr>
      <w:r>
        <w:rPr>
          <w:sz w:val="20"/>
        </w:rPr>
        <w:t xml:space="preserve">    водоснабжение:  горячее,  холодное;  газ;  канализация;  телефон; лифт;</w:t>
      </w:r>
    </w:p>
    <w:p>
      <w:pPr>
        <w:pStyle w:val="1"/>
        <w:jc w:val="both"/>
      </w:pPr>
      <w:r>
        <w:rPr>
          <w:sz w:val="20"/>
        </w:rPr>
        <w:t xml:space="preserve">ванная и т.д.</w:t>
      </w:r>
    </w:p>
    <w:p>
      <w:pPr>
        <w:pStyle w:val="1"/>
        <w:jc w:val="both"/>
      </w:pPr>
      <w:r>
        <w:rPr>
          <w:sz w:val="20"/>
        </w:rPr>
      </w:r>
    </w:p>
    <w:p>
      <w:pPr>
        <w:pStyle w:val="1"/>
        <w:jc w:val="both"/>
      </w:pPr>
      <w:r>
        <w:rPr>
          <w:sz w:val="20"/>
        </w:rPr>
        <w:t xml:space="preserve">    Отсутствие жилья (причины): ___________________________________________</w:t>
      </w:r>
    </w:p>
    <w:p>
      <w:pPr>
        <w:pStyle w:val="1"/>
        <w:jc w:val="both"/>
      </w:pPr>
      <w:r>
        <w:rPr>
          <w:sz w:val="20"/>
        </w:rPr>
      </w:r>
    </w:p>
    <w:p>
      <w:pPr>
        <w:pStyle w:val="1"/>
        <w:jc w:val="both"/>
      </w:pPr>
      <w:r>
        <w:rPr>
          <w:sz w:val="20"/>
        </w:rPr>
        <w:t xml:space="preserve">    Дополнительная информация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Характер взаимоотношений между членами семьи</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    Есть  ли  проблемы  во взаимоотношениях, напряженная обстановка в семье</w:t>
      </w:r>
    </w:p>
    <w:p>
      <w:pPr>
        <w:pStyle w:val="1"/>
        <w:jc w:val="both"/>
      </w:pPr>
      <w:r>
        <w:rPr>
          <w:sz w:val="20"/>
        </w:rPr>
        <w:t xml:space="preserve">(нужное подчеркнуть): да/нет</w:t>
      </w:r>
    </w:p>
    <w:p>
      <w:pPr>
        <w:pStyle w:val="1"/>
        <w:jc w:val="both"/>
      </w:pPr>
      <w:r>
        <w:rPr>
          <w:sz w:val="20"/>
        </w:rPr>
        <w:t xml:space="preserve">    Взаимоотношения  нарушены. Неблагоприятный психологический микроклимат,</w:t>
      </w:r>
    </w:p>
    <w:p>
      <w:pPr>
        <w:pStyle w:val="1"/>
        <w:jc w:val="both"/>
      </w:pPr>
      <w:r>
        <w:rPr>
          <w:sz w:val="20"/>
        </w:rPr>
        <w:t xml:space="preserve">эмоционально-конфликтные  отношения.  Неудобство,  дискомфорт и холодность,</w:t>
      </w:r>
    </w:p>
    <w:p>
      <w:pPr>
        <w:pStyle w:val="1"/>
        <w:jc w:val="both"/>
      </w:pPr>
      <w:r>
        <w:rPr>
          <w:sz w:val="20"/>
        </w:rPr>
        <w:t xml:space="preserve">семейная  атмосфера  полна  скрытости  и  недоверия,  отношения строятся на</w:t>
      </w:r>
    </w:p>
    <w:p>
      <w:pPr>
        <w:pStyle w:val="1"/>
        <w:jc w:val="both"/>
      </w:pPr>
      <w:r>
        <w:rPr>
          <w:sz w:val="20"/>
        </w:rPr>
        <w:t xml:space="preserve">долженствовании   и  подчинении.  В  семье  действует  механизм  избегания:</w:t>
      </w:r>
    </w:p>
    <w:p>
      <w:pPr>
        <w:pStyle w:val="1"/>
        <w:jc w:val="both"/>
      </w:pPr>
      <w:r>
        <w:rPr>
          <w:sz w:val="20"/>
        </w:rPr>
        <w:t xml:space="preserve">погружение  в  работу  или  в  какие-то  дела  вне  дома, общение сведено к</w:t>
      </w:r>
    </w:p>
    <w:p>
      <w:pPr>
        <w:pStyle w:val="1"/>
        <w:jc w:val="both"/>
      </w:pPr>
      <w:r>
        <w:rPr>
          <w:sz w:val="20"/>
        </w:rPr>
        <w:t xml:space="preserve">минимуму;  апатичность,  равнодушие к себе и к тому, что их окружает; члены</w:t>
      </w:r>
    </w:p>
    <w:p>
      <w:pPr>
        <w:pStyle w:val="1"/>
        <w:jc w:val="both"/>
      </w:pPr>
      <w:r>
        <w:rPr>
          <w:sz w:val="20"/>
        </w:rPr>
        <w:t xml:space="preserve">семьи деспотично и грубо подавляют других. Различия семейных ценностей.</w:t>
      </w:r>
    </w:p>
    <w:p>
      <w:pPr>
        <w:pStyle w:val="1"/>
        <w:jc w:val="both"/>
      </w:pPr>
      <w:r>
        <w:rPr>
          <w:sz w:val="20"/>
        </w:rPr>
      </w:r>
    </w:p>
    <w:p>
      <w:pPr>
        <w:pStyle w:val="1"/>
        <w:jc w:val="both"/>
      </w:pPr>
      <w:r>
        <w:rPr>
          <w:sz w:val="20"/>
        </w:rPr>
        <w:t xml:space="preserve">    Характеристика родителей (занимаются ли они должным образом воспитанием</w:t>
      </w:r>
    </w:p>
    <w:p>
      <w:pPr>
        <w:pStyle w:val="1"/>
        <w:jc w:val="both"/>
      </w:pPr>
      <w:r>
        <w:rPr>
          <w:sz w:val="20"/>
        </w:rPr>
        <w:t xml:space="preserve">своих   детей,   личное   поведение  родителей;  их  образ  жизни,  наличие</w:t>
      </w:r>
    </w:p>
    <w:p>
      <w:pPr>
        <w:pStyle w:val="1"/>
        <w:jc w:val="both"/>
      </w:pPr>
      <w:r>
        <w:rPr>
          <w:sz w:val="20"/>
        </w:rPr>
        <w:t xml:space="preserve">наркотической  и  алкогольной  зависимостей,  пристрастие к азартным играм;</w:t>
      </w:r>
    </w:p>
    <w:p>
      <w:pPr>
        <w:pStyle w:val="1"/>
        <w:jc w:val="both"/>
      </w:pPr>
      <w:r>
        <w:rPr>
          <w:sz w:val="20"/>
        </w:rPr>
        <w:t xml:space="preserve">привлекались ли к ответственности, обсуждалось ли их поведение на заседании</w:t>
      </w:r>
    </w:p>
    <w:p>
      <w:pPr>
        <w:pStyle w:val="1"/>
        <w:jc w:val="both"/>
      </w:pPr>
      <w:r>
        <w:rPr>
          <w:sz w:val="20"/>
        </w:rPr>
        <w:t xml:space="preserve">комиссии    по    делам    несовершеннолетних    и    защите    их   прав):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w:t>
      </w:r>
    </w:p>
    <w:p>
      <w:pPr>
        <w:pStyle w:val="1"/>
        <w:jc w:val="both"/>
      </w:pPr>
      <w:r>
        <w:rPr>
          <w:sz w:val="20"/>
        </w:rPr>
      </w:r>
    </w:p>
    <w:p>
      <w:pPr>
        <w:pStyle w:val="1"/>
        <w:jc w:val="both"/>
      </w:pPr>
      <w:r>
        <w:rPr>
          <w:sz w:val="20"/>
        </w:rPr>
        <w:t xml:space="preserve">    Материальное положение семьи</w:t>
      </w:r>
    </w:p>
    <w:p>
      <w:pPr>
        <w:pStyle w:val="1"/>
        <w:jc w:val="both"/>
      </w:pPr>
      <w:r>
        <w:rPr>
          <w:sz w:val="20"/>
        </w:rPr>
      </w:r>
    </w:p>
    <w:p>
      <w:pPr>
        <w:pStyle w:val="1"/>
        <w:jc w:val="both"/>
      </w:pPr>
      <w:r>
        <w:rPr>
          <w:sz w:val="20"/>
        </w:rPr>
        <w:t xml:space="preserve">    Источники дохода:</w:t>
      </w:r>
    </w:p>
    <w:p>
      <w:pPr>
        <w:pStyle w:val="1"/>
        <w:jc w:val="both"/>
      </w:pPr>
      <w:r>
        <w:rPr>
          <w:sz w:val="20"/>
        </w:rPr>
        <w:t xml:space="preserve">доход членов семьи, проживающих совместно _________________________________</w:t>
      </w:r>
    </w:p>
    <w:p>
      <w:pPr>
        <w:pStyle w:val="1"/>
        <w:jc w:val="both"/>
      </w:pPr>
      <w:r>
        <w:rPr>
          <w:sz w:val="20"/>
        </w:rPr>
        <w:t xml:space="preserve">алименты __________________________________________________________________</w:t>
      </w:r>
    </w:p>
    <w:p>
      <w:pPr>
        <w:pStyle w:val="1"/>
        <w:jc w:val="both"/>
      </w:pPr>
      <w:r>
        <w:rPr>
          <w:sz w:val="20"/>
        </w:rPr>
        <w:t xml:space="preserve">помощь фондов, организаций ________________________________________________</w:t>
      </w:r>
    </w:p>
    <w:p>
      <w:pPr>
        <w:pStyle w:val="1"/>
        <w:jc w:val="both"/>
      </w:pPr>
      <w:r>
        <w:rPr>
          <w:sz w:val="20"/>
        </w:rPr>
        <w:t xml:space="preserve">другое ____________________________________________________________________</w:t>
      </w:r>
    </w:p>
    <w:p>
      <w:pPr>
        <w:pStyle w:val="1"/>
        <w:jc w:val="both"/>
      </w:pPr>
      <w:r>
        <w:rPr>
          <w:sz w:val="20"/>
        </w:rPr>
      </w:r>
    </w:p>
    <w:p>
      <w:pPr>
        <w:pStyle w:val="1"/>
        <w:jc w:val="both"/>
      </w:pPr>
      <w:r>
        <w:rPr>
          <w:sz w:val="20"/>
        </w:rPr>
        <w:t xml:space="preserve">    Среднедушевой доход по состоянию на "______" ________________ 20____ 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руб.</w:t>
      </w:r>
    </w:p>
    <w:p>
      <w:pPr>
        <w:pStyle w:val="1"/>
        <w:jc w:val="both"/>
      </w:pPr>
      <w:r>
        <w:rPr>
          <w:sz w:val="20"/>
        </w:rPr>
        <w:t xml:space="preserve">    Меры социальной поддержки _____________________________________________</w:t>
      </w:r>
    </w:p>
    <w:p>
      <w:pPr>
        <w:pStyle w:val="1"/>
        <w:jc w:val="both"/>
      </w:pPr>
      <w:r>
        <w:rPr>
          <w:sz w:val="20"/>
        </w:rPr>
        <w:t xml:space="preserve">    Обязательные расходы (платежи, медикаменты)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Дополнительная информация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Заключение   комиссии   по   итогам  проведения  оценки  потребности  в</w:t>
      </w:r>
    </w:p>
    <w:p>
      <w:pPr>
        <w:pStyle w:val="1"/>
        <w:jc w:val="both"/>
      </w:pPr>
      <w:r>
        <w:rPr>
          <w:sz w:val="20"/>
        </w:rPr>
        <w:t xml:space="preserve">предоставлении социальных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w:t>
      </w:r>
    </w:p>
    <w:p>
      <w:pPr>
        <w:pStyle w:val="1"/>
        <w:jc w:val="both"/>
      </w:pPr>
      <w:r>
        <w:rPr>
          <w:sz w:val="20"/>
        </w:rPr>
      </w:r>
    </w:p>
    <w:p>
      <w:pPr>
        <w:pStyle w:val="1"/>
        <w:jc w:val="both"/>
      </w:pPr>
      <w:r>
        <w:rPr>
          <w:sz w:val="20"/>
        </w:rPr>
        <w:t xml:space="preserve">    Акт   обследования   социально-бытовых  условий  семей,  нуждающихся  в</w:t>
      </w:r>
    </w:p>
    <w:p>
      <w:pPr>
        <w:pStyle w:val="1"/>
        <w:jc w:val="both"/>
      </w:pPr>
      <w:r>
        <w:rPr>
          <w:sz w:val="20"/>
        </w:rPr>
        <w:t xml:space="preserve">социальном обслуживании составил:</w:t>
      </w:r>
    </w:p>
    <w:p>
      <w:pPr>
        <w:pStyle w:val="1"/>
        <w:jc w:val="both"/>
      </w:pPr>
      <w:r>
        <w:rPr>
          <w:sz w:val="20"/>
        </w:rPr>
        <w:t xml:space="preserve">_____________________________________ Ф.И.О. ______________________ подпись</w:t>
      </w:r>
    </w:p>
    <w:p>
      <w:pPr>
        <w:pStyle w:val="1"/>
        <w:jc w:val="both"/>
      </w:pPr>
      <w:r>
        <w:rPr>
          <w:sz w:val="20"/>
        </w:rPr>
      </w:r>
    </w:p>
    <w:p>
      <w:pPr>
        <w:pStyle w:val="1"/>
        <w:jc w:val="both"/>
      </w:pPr>
      <w:r>
        <w:rPr>
          <w:sz w:val="20"/>
        </w:rPr>
        <w:t xml:space="preserve">    Присутствовали  при  составлении  акта социально-бытовых условий семей,</w:t>
      </w:r>
    </w:p>
    <w:p>
      <w:pPr>
        <w:pStyle w:val="1"/>
        <w:jc w:val="both"/>
      </w:pPr>
      <w:r>
        <w:rPr>
          <w:sz w:val="20"/>
        </w:rPr>
        <w:t xml:space="preserve">нуждающихся в социальном обслуживании:</w:t>
      </w:r>
    </w:p>
    <w:p>
      <w:pPr>
        <w:pStyle w:val="1"/>
        <w:jc w:val="both"/>
      </w:pPr>
      <w:r>
        <w:rPr>
          <w:sz w:val="20"/>
        </w:rPr>
        <w:t xml:space="preserve">_____________________________________ Ф.И.О. ______________________ подпись</w:t>
      </w:r>
    </w:p>
    <w:p>
      <w:pPr>
        <w:pStyle w:val="1"/>
        <w:jc w:val="both"/>
      </w:pPr>
      <w:r>
        <w:rPr>
          <w:sz w:val="20"/>
        </w:rPr>
        <w:t xml:space="preserve">_____________________________________ Ф.И.О. ______________________ подпись</w:t>
      </w:r>
    </w:p>
    <w:p>
      <w:pPr>
        <w:pStyle w:val="1"/>
        <w:jc w:val="both"/>
      </w:pPr>
      <w:r>
        <w:rPr>
          <w:sz w:val="20"/>
        </w:rPr>
        <w:t xml:space="preserve">"____" _________________ 20__ г.</w:t>
      </w:r>
    </w:p>
    <w:p>
      <w:pPr>
        <w:pStyle w:val="1"/>
        <w:jc w:val="both"/>
      </w:pPr>
      <w:r>
        <w:rPr>
          <w:sz w:val="20"/>
        </w:rPr>
      </w:r>
    </w:p>
    <w:p>
      <w:pPr>
        <w:pStyle w:val="1"/>
        <w:jc w:val="both"/>
      </w:pPr>
      <w:r>
        <w:rPr>
          <w:sz w:val="20"/>
        </w:rPr>
        <w:t xml:space="preserve">    Гражданин:</w:t>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    на  обработку  персональных  данных  о себе в соответствии со </w:t>
      </w:r>
      <w:hyperlink w:history="0" r:id="rId109" w:tooltip="Федеральный закон от 27.07.2006 N 152-ФЗ (ред. от 02.07.2021)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 июля 2006 года N 152-ФЗ "О персональных данных"</w:t>
      </w:r>
    </w:p>
    <w:p>
      <w:pPr>
        <w:pStyle w:val="1"/>
        <w:jc w:val="both"/>
      </w:pPr>
      <w:r>
        <w:rPr>
          <w:sz w:val="20"/>
        </w:rPr>
        <w:t xml:space="preserve">согласен (на)</w:t>
      </w:r>
    </w:p>
    <w:p>
      <w:pPr>
        <w:pStyle w:val="1"/>
        <w:jc w:val="both"/>
      </w:pPr>
      <w:r>
        <w:rPr>
          <w:sz w:val="20"/>
        </w:rPr>
        <w:t xml:space="preserve">_____________________________________ Ф.И.О. ______________________ подпись</w:t>
      </w:r>
    </w:p>
    <w:p>
      <w:pPr>
        <w:pStyle w:val="1"/>
        <w:jc w:val="both"/>
      </w:pPr>
      <w:r>
        <w:rPr>
          <w:sz w:val="20"/>
        </w:rPr>
        <w:t xml:space="preserve">"____" _________________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граждан нуждающимися в</w:t>
      </w:r>
    </w:p>
    <w:p>
      <w:pPr>
        <w:pStyle w:val="0"/>
        <w:jc w:val="right"/>
      </w:pPr>
      <w:r>
        <w:rPr>
          <w:sz w:val="20"/>
        </w:rPr>
        <w:t xml:space="preserve">социальном обслуживании и составлению</w:t>
      </w:r>
    </w:p>
    <w:p>
      <w:pPr>
        <w:pStyle w:val="0"/>
        <w:jc w:val="right"/>
      </w:pPr>
      <w:r>
        <w:rPr>
          <w:sz w:val="20"/>
        </w:rPr>
        <w:t xml:space="preserve">индивидуальной программы предоставления</w:t>
      </w:r>
    </w:p>
    <w:p>
      <w:pPr>
        <w:pStyle w:val="0"/>
        <w:jc w:val="right"/>
      </w:pPr>
      <w:r>
        <w:rPr>
          <w:sz w:val="20"/>
        </w:rPr>
        <w:t xml:space="preserve">социальных услуг</w:t>
      </w:r>
    </w:p>
    <w:p>
      <w:pPr>
        <w:pStyle w:val="0"/>
        <w:jc w:val="both"/>
      </w:pPr>
      <w:r>
        <w:rPr>
          <w:sz w:val="20"/>
        </w:rPr>
      </w:r>
    </w:p>
    <w:bookmarkStart w:id="1035" w:name="P1035"/>
    <w:bookmarkEnd w:id="1035"/>
    <w:p>
      <w:pPr>
        <w:pStyle w:val="1"/>
        <w:jc w:val="both"/>
      </w:pPr>
      <w:r>
        <w:rPr>
          <w:sz w:val="20"/>
        </w:rPr>
        <w:t xml:space="preserve">                                    Акт</w:t>
      </w:r>
    </w:p>
    <w:p>
      <w:pPr>
        <w:pStyle w:val="1"/>
        <w:jc w:val="both"/>
      </w:pPr>
      <w:r>
        <w:rPr>
          <w:sz w:val="20"/>
        </w:rPr>
        <w:t xml:space="preserve">               оценки индивидуальной потребности гражданина</w:t>
      </w:r>
    </w:p>
    <w:p>
      <w:pPr>
        <w:pStyle w:val="1"/>
        <w:jc w:val="both"/>
      </w:pPr>
      <w:r>
        <w:rPr>
          <w:sz w:val="20"/>
        </w:rPr>
      </w:r>
    </w:p>
    <w:p>
      <w:pPr>
        <w:pStyle w:val="1"/>
        <w:jc w:val="both"/>
      </w:pPr>
      <w:r>
        <w:rPr>
          <w:sz w:val="20"/>
        </w:rPr>
        <w:t xml:space="preserve">от "__" __________ 20__ г.                                        N 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социального обслуживания)</w:t>
      </w:r>
    </w:p>
    <w:p>
      <w:pPr>
        <w:pStyle w:val="1"/>
        <w:jc w:val="both"/>
      </w:pPr>
      <w:r>
        <w:rPr>
          <w:sz w:val="20"/>
        </w:rPr>
      </w:r>
    </w:p>
    <w:p>
      <w:pPr>
        <w:pStyle w:val="1"/>
        <w:jc w:val="both"/>
      </w:pPr>
      <w:r>
        <w:rPr>
          <w:sz w:val="20"/>
        </w:rPr>
        <w:t xml:space="preserve">    Ф.И.О. ________________________________________________________________</w:t>
      </w:r>
    </w:p>
    <w:p>
      <w:pPr>
        <w:pStyle w:val="1"/>
        <w:jc w:val="both"/>
      </w:pPr>
      <w:r>
        <w:rPr>
          <w:sz w:val="20"/>
        </w:rPr>
      </w:r>
    </w:p>
    <w:p>
      <w:pPr>
        <w:pStyle w:val="1"/>
        <w:jc w:val="both"/>
      </w:pPr>
      <w:r>
        <w:rPr>
          <w:sz w:val="20"/>
        </w:rPr>
        <w:t xml:space="preserve">    Дата рождения _____________________ пол (нужное подчеркнуть): муж./жен.</w:t>
      </w:r>
    </w:p>
    <w:p>
      <w:pPr>
        <w:pStyle w:val="1"/>
        <w:jc w:val="both"/>
      </w:pPr>
      <w:r>
        <w:rPr>
          <w:sz w:val="20"/>
        </w:rPr>
      </w:r>
    </w:p>
    <w:p>
      <w:pPr>
        <w:pStyle w:val="1"/>
        <w:jc w:val="both"/>
      </w:pPr>
      <w:r>
        <w:rPr>
          <w:sz w:val="20"/>
        </w:rPr>
        <w:t xml:space="preserve">    Категория  гражданина  (нужное  подчеркнуть):  пенсионер  по  старости;</w:t>
      </w:r>
    </w:p>
    <w:p>
      <w:pPr>
        <w:pStyle w:val="1"/>
        <w:jc w:val="both"/>
      </w:pPr>
      <w:r>
        <w:rPr>
          <w:sz w:val="20"/>
        </w:rPr>
        <w:t xml:space="preserve">инвалид  ______  группы;  ребенок  - инвалид; инвалид Великой Отечественной</w:t>
      </w:r>
    </w:p>
    <w:p>
      <w:pPr>
        <w:pStyle w:val="1"/>
        <w:jc w:val="both"/>
      </w:pPr>
      <w:r>
        <w:rPr>
          <w:sz w:val="20"/>
        </w:rPr>
        <w:t xml:space="preserve">войны; участник Великой Отечественной войны; инвалид боевых действий; лицо,</w:t>
      </w:r>
    </w:p>
    <w:p>
      <w:pPr>
        <w:pStyle w:val="1"/>
        <w:jc w:val="both"/>
      </w:pPr>
      <w:r>
        <w:rPr>
          <w:sz w:val="20"/>
        </w:rPr>
        <w:t xml:space="preserve">награжденное  знаком  "Жителю  блокадного  Ленинграда";  лицо, работавшее в</w:t>
      </w:r>
    </w:p>
    <w:p>
      <w:pPr>
        <w:pStyle w:val="1"/>
        <w:jc w:val="both"/>
      </w:pPr>
      <w:r>
        <w:rPr>
          <w:sz w:val="20"/>
        </w:rPr>
        <w:t xml:space="preserve">период  Великой  Отечественной  войны на объектах противовоздушной обороны,</w:t>
      </w:r>
    </w:p>
    <w:p>
      <w:pPr>
        <w:pStyle w:val="1"/>
        <w:jc w:val="both"/>
      </w:pPr>
      <w:r>
        <w:rPr>
          <w:sz w:val="20"/>
        </w:rPr>
        <w:t xml:space="preserve">местной  противовоздушной обороны, строительстве оборонительных сооружений,</w:t>
      </w:r>
    </w:p>
    <w:p>
      <w:pPr>
        <w:pStyle w:val="1"/>
        <w:jc w:val="both"/>
      </w:pPr>
      <w:r>
        <w:rPr>
          <w:sz w:val="20"/>
        </w:rPr>
        <w:t xml:space="preserve">военно-морских баз, аэродромов и других военных объектов в пределах тыловых</w:t>
      </w:r>
    </w:p>
    <w:p>
      <w:pPr>
        <w:pStyle w:val="1"/>
        <w:jc w:val="both"/>
      </w:pPr>
      <w:r>
        <w:rPr>
          <w:sz w:val="20"/>
        </w:rPr>
        <w:t xml:space="preserve">границ   действующих  фронтов,  операционных  зон  действующих  флотов,  на</w:t>
      </w:r>
    </w:p>
    <w:p>
      <w:pPr>
        <w:pStyle w:val="1"/>
        <w:jc w:val="both"/>
      </w:pPr>
      <w:r>
        <w:rPr>
          <w:sz w:val="20"/>
        </w:rPr>
        <w:t xml:space="preserve">прифронтовых  участках железных и автомобильных дорог; член семьи погибшего</w:t>
      </w:r>
    </w:p>
    <w:p>
      <w:pPr>
        <w:pStyle w:val="1"/>
        <w:jc w:val="both"/>
      </w:pPr>
      <w:r>
        <w:rPr>
          <w:sz w:val="20"/>
        </w:rPr>
        <w:t xml:space="preserve">(умершего)  инвалида войны, участника Великой Отечественной войны, ветерана</w:t>
      </w:r>
    </w:p>
    <w:p>
      <w:pPr>
        <w:pStyle w:val="1"/>
        <w:jc w:val="both"/>
      </w:pPr>
      <w:r>
        <w:rPr>
          <w:sz w:val="20"/>
        </w:rPr>
        <w:t xml:space="preserve">боевых  действий;  бывший  несовершеннолетний  узник  концлагерей,  гетто и</w:t>
      </w:r>
    </w:p>
    <w:p>
      <w:pPr>
        <w:pStyle w:val="1"/>
        <w:jc w:val="both"/>
      </w:pPr>
      <w:r>
        <w:rPr>
          <w:sz w:val="20"/>
        </w:rPr>
        <w:t xml:space="preserve">других мест принудительного содержания, созданных фашистами и их союзниками</w:t>
      </w:r>
    </w:p>
    <w:p>
      <w:pPr>
        <w:pStyle w:val="1"/>
        <w:jc w:val="both"/>
      </w:pPr>
      <w:r>
        <w:rPr>
          <w:sz w:val="20"/>
        </w:rPr>
        <w:t xml:space="preserve">в  период  Второй  мировой  войны; лица, проработавшее в тылу в период с 22</w:t>
      </w:r>
    </w:p>
    <w:p>
      <w:pPr>
        <w:pStyle w:val="1"/>
        <w:jc w:val="both"/>
      </w:pPr>
      <w:r>
        <w:rPr>
          <w:sz w:val="20"/>
        </w:rPr>
        <w:t xml:space="preserve">июня  1941  года по 9 мая 1945 года не менее шести месяцев, исключая период</w:t>
      </w:r>
    </w:p>
    <w:p>
      <w:pPr>
        <w:pStyle w:val="1"/>
        <w:jc w:val="both"/>
      </w:pPr>
      <w:r>
        <w:rPr>
          <w:sz w:val="20"/>
        </w:rPr>
        <w:t xml:space="preserve">работы   на   временно  оккупированных  территориях  СССР;  военнослужащий,</w:t>
      </w:r>
    </w:p>
    <w:p>
      <w:pPr>
        <w:pStyle w:val="1"/>
        <w:jc w:val="both"/>
      </w:pPr>
      <w:r>
        <w:rPr>
          <w:sz w:val="20"/>
        </w:rPr>
        <w:t xml:space="preserve">проходивший  военную  службу в воинских частях, учреждениях, военно-учебных</w:t>
      </w:r>
    </w:p>
    <w:p>
      <w:pPr>
        <w:pStyle w:val="1"/>
        <w:jc w:val="both"/>
      </w:pPr>
      <w:r>
        <w:rPr>
          <w:sz w:val="20"/>
        </w:rPr>
        <w:t xml:space="preserve">заведениях,  не  входивших  в  состав действующей армии, в период с 22 июня</w:t>
      </w:r>
    </w:p>
    <w:p>
      <w:pPr>
        <w:pStyle w:val="1"/>
        <w:jc w:val="both"/>
      </w:pPr>
      <w:r>
        <w:rPr>
          <w:sz w:val="20"/>
        </w:rPr>
        <w:t xml:space="preserve">1941  года  по 3 сентября 1945 года не менее шести месяцев; военнослужащий,</w:t>
      </w:r>
    </w:p>
    <w:p>
      <w:pPr>
        <w:pStyle w:val="1"/>
        <w:jc w:val="both"/>
      </w:pPr>
      <w:r>
        <w:rPr>
          <w:sz w:val="20"/>
        </w:rPr>
        <w:t xml:space="preserve">награжденный орденами или медалями СССР за службу в указанный период.</w:t>
      </w:r>
    </w:p>
    <w:p>
      <w:pPr>
        <w:pStyle w:val="1"/>
        <w:jc w:val="both"/>
      </w:pPr>
      <w:r>
        <w:rPr>
          <w:sz w:val="20"/>
        </w:rPr>
      </w:r>
    </w:p>
    <w:p>
      <w:pPr>
        <w:pStyle w:val="1"/>
        <w:jc w:val="both"/>
      </w:pPr>
      <w:r>
        <w:rPr>
          <w:sz w:val="20"/>
        </w:rPr>
        <w:t xml:space="preserve">    Рекомендованные формы социального обслуживания (нужное подчеркнуть):</w:t>
      </w:r>
    </w:p>
    <w:p>
      <w:pPr>
        <w:pStyle w:val="1"/>
        <w:jc w:val="both"/>
      </w:pPr>
      <w:r>
        <w:rPr>
          <w:sz w:val="20"/>
        </w:rPr>
        <w:t xml:space="preserve">    предоставление  социальных  услуг  в  форме социального обслуживания на</w:t>
      </w:r>
    </w:p>
    <w:p>
      <w:pPr>
        <w:pStyle w:val="1"/>
        <w:jc w:val="both"/>
      </w:pPr>
      <w:r>
        <w:rPr>
          <w:sz w:val="20"/>
        </w:rPr>
        <w:t xml:space="preserve">дому;</w:t>
      </w:r>
    </w:p>
    <w:p>
      <w:pPr>
        <w:pStyle w:val="1"/>
        <w:jc w:val="both"/>
      </w:pPr>
      <w:r>
        <w:rPr>
          <w:sz w:val="20"/>
        </w:rPr>
        <w:t xml:space="preserve">    предоставление социальных услуг в стационарной форме;</w:t>
      </w:r>
    </w:p>
    <w:p>
      <w:pPr>
        <w:pStyle w:val="1"/>
        <w:jc w:val="both"/>
      </w:pPr>
      <w:r>
        <w:rPr>
          <w:sz w:val="20"/>
        </w:rPr>
        <w:t xml:space="preserve">    предоставление   социальных  услуг  в  стационарной  форме  социального</w:t>
      </w:r>
    </w:p>
    <w:p>
      <w:pPr>
        <w:pStyle w:val="1"/>
        <w:jc w:val="both"/>
      </w:pPr>
      <w:r>
        <w:rPr>
          <w:sz w:val="20"/>
        </w:rPr>
        <w:t xml:space="preserve">обслуживания со специальным социальным обслуживанием;</w:t>
      </w:r>
    </w:p>
    <w:p>
      <w:pPr>
        <w:pStyle w:val="1"/>
        <w:jc w:val="both"/>
      </w:pPr>
      <w:r>
        <w:rPr>
          <w:sz w:val="20"/>
        </w:rPr>
        <w:t xml:space="preserve">    предоставление  социальных  услуг  в полустационарной форме социального</w:t>
      </w:r>
    </w:p>
    <w:p>
      <w:pPr>
        <w:pStyle w:val="1"/>
        <w:jc w:val="both"/>
      </w:pPr>
      <w:r>
        <w:rPr>
          <w:sz w:val="20"/>
        </w:rPr>
        <w:t xml:space="preserve">обслуживания.</w:t>
      </w:r>
    </w:p>
    <w:p>
      <w:pPr>
        <w:pStyle w:val="1"/>
        <w:jc w:val="both"/>
      </w:pPr>
      <w:r>
        <w:rPr>
          <w:sz w:val="20"/>
        </w:rPr>
      </w:r>
    </w:p>
    <w:p>
      <w:pPr>
        <w:pStyle w:val="1"/>
        <w:jc w:val="both"/>
      </w:pPr>
      <w:r>
        <w:rPr>
          <w:sz w:val="20"/>
        </w:rPr>
        <w:t xml:space="preserve">    Условия  предоставления  социального обслуживания (нужное подчеркнуть):</w:t>
      </w:r>
    </w:p>
    <w:p>
      <w:pPr>
        <w:pStyle w:val="1"/>
        <w:jc w:val="both"/>
      </w:pPr>
      <w:r>
        <w:rPr>
          <w:sz w:val="20"/>
        </w:rPr>
        <w:t xml:space="preserve">бесплатно, с частичной оплатой, с полной оплатой.</w:t>
      </w:r>
    </w:p>
    <w:p>
      <w:pPr>
        <w:pStyle w:val="1"/>
        <w:jc w:val="both"/>
      </w:pPr>
      <w:r>
        <w:rPr>
          <w:sz w:val="20"/>
        </w:rPr>
        <w:t xml:space="preserve">    Рекомендованные   виды,   объем,   периодичность  социальных  услуг  (в</w:t>
      </w:r>
    </w:p>
    <w:p>
      <w:pPr>
        <w:pStyle w:val="1"/>
        <w:jc w:val="both"/>
      </w:pPr>
      <w:r>
        <w:rPr>
          <w:sz w:val="20"/>
        </w:rPr>
        <w:t xml:space="preserve">соответствии  с  перечнем  социальных  услуг,  предоставляемых поставщиками</w:t>
      </w:r>
    </w:p>
    <w:p>
      <w:pPr>
        <w:pStyle w:val="1"/>
        <w:jc w:val="both"/>
      </w:pPr>
      <w:r>
        <w:rPr>
          <w:sz w:val="20"/>
        </w:rPr>
        <w:t xml:space="preserve">социальных  услуг  в  Ханты-Мансийском  автономном  округе  - Югре" (нужное</w:t>
      </w:r>
    </w:p>
    <w:p>
      <w:pPr>
        <w:pStyle w:val="1"/>
        <w:jc w:val="both"/>
      </w:pPr>
      <w:r>
        <w:rPr>
          <w:sz w:val="20"/>
        </w:rPr>
        <w:t xml:space="preserve">указать):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4"/>
        <w:gridCol w:w="1985"/>
      </w:tblGrid>
      <w:tr>
        <w:tc>
          <w:tcPr>
            <w:gridSpan w:val="5"/>
            <w:tcW w:w="9073" w:type="dxa"/>
          </w:tcPr>
          <w:p>
            <w:pPr>
              <w:pStyle w:val="0"/>
              <w:jc w:val="center"/>
            </w:pPr>
            <w:r>
              <w:rPr>
                <w:sz w:val="20"/>
              </w:rPr>
              <w:t xml:space="preserve">Социально-бытовые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социально-бытовой услуги</w:t>
            </w:r>
          </w:p>
        </w:tc>
        <w:tc>
          <w:tcPr>
            <w:tcW w:w="1843" w:type="dxa"/>
          </w:tcPr>
          <w:p>
            <w:pPr>
              <w:pStyle w:val="0"/>
              <w:jc w:val="center"/>
            </w:pPr>
            <w:r>
              <w:rPr>
                <w:sz w:val="20"/>
              </w:rPr>
              <w:t xml:space="preserve">Объем предоставления услуги</w:t>
            </w:r>
          </w:p>
        </w:tc>
        <w:tc>
          <w:tcPr>
            <w:tcW w:w="1984" w:type="dxa"/>
          </w:tcPr>
          <w:p>
            <w:pPr>
              <w:pStyle w:val="0"/>
              <w:jc w:val="center"/>
            </w:pPr>
            <w:r>
              <w:rPr>
                <w:sz w:val="20"/>
              </w:rPr>
              <w:t xml:space="preserve">Периодичность предоставления услуги</w:t>
            </w:r>
          </w:p>
        </w:tc>
        <w:tc>
          <w:tcPr>
            <w:tcW w:w="1985"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4" w:type="dxa"/>
          </w:tcPr>
          <w:p>
            <w:pPr>
              <w:pStyle w:val="0"/>
            </w:pPr>
            <w:r>
              <w:rPr>
                <w:sz w:val="20"/>
              </w:rPr>
            </w:r>
          </w:p>
        </w:tc>
        <w:tc>
          <w:tcPr>
            <w:tcW w:w="1985"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4" w:type="dxa"/>
          </w:tcPr>
          <w:p>
            <w:pPr>
              <w:pStyle w:val="0"/>
            </w:pPr>
            <w:r>
              <w:rPr>
                <w:sz w:val="20"/>
              </w:rPr>
            </w:r>
          </w:p>
        </w:tc>
        <w:tc>
          <w:tcPr>
            <w:tcW w:w="1985"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Социально-медицинские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социально-медицинской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Социально-психологические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социально-психологической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Социально-педагогические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социально-педагогической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Социально-трудовые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социально-трудовой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Социально-правовые</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социально-правовой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721"/>
        <w:gridCol w:w="1843"/>
        <w:gridCol w:w="1985"/>
        <w:gridCol w:w="1984"/>
      </w:tblGrid>
      <w:tr>
        <w:tc>
          <w:tcPr>
            <w:gridSpan w:val="5"/>
            <w:tcW w:w="9073" w:type="dxa"/>
          </w:tcPr>
          <w:p>
            <w:pPr>
              <w:pStyle w:val="0"/>
              <w:jc w:val="center"/>
            </w:pPr>
            <w:r>
              <w:rPr>
                <w:sz w:val="20"/>
              </w:rPr>
              <w:t xml:space="preserve">Услуги в целях повышения коммуникативного потенциала граждан, имеющих ограничения жизнедеятельности, в том числе детей-инвалидов</w:t>
            </w:r>
          </w:p>
        </w:tc>
      </w:tr>
      <w:tr>
        <w:tc>
          <w:tcPr>
            <w:tcW w:w="540" w:type="dxa"/>
          </w:tcPr>
          <w:p>
            <w:pPr>
              <w:pStyle w:val="0"/>
              <w:jc w:val="center"/>
            </w:pPr>
            <w:r>
              <w:rPr>
                <w:sz w:val="20"/>
              </w:rPr>
              <w:t xml:space="preserve">N п/п</w:t>
            </w:r>
          </w:p>
        </w:tc>
        <w:tc>
          <w:tcPr>
            <w:tcW w:w="2721" w:type="dxa"/>
          </w:tcPr>
          <w:p>
            <w:pPr>
              <w:pStyle w:val="0"/>
              <w:jc w:val="center"/>
            </w:pPr>
            <w:r>
              <w:rPr>
                <w:sz w:val="20"/>
              </w:rPr>
              <w:t xml:space="preserve">Наименование услуги</w:t>
            </w:r>
          </w:p>
        </w:tc>
        <w:tc>
          <w:tcPr>
            <w:tcW w:w="1843" w:type="dxa"/>
          </w:tcPr>
          <w:p>
            <w:pPr>
              <w:pStyle w:val="0"/>
              <w:jc w:val="center"/>
            </w:pPr>
            <w:r>
              <w:rPr>
                <w:sz w:val="20"/>
              </w:rPr>
              <w:t xml:space="preserve">Объем предоставления услуги</w:t>
            </w:r>
          </w:p>
        </w:tc>
        <w:tc>
          <w:tcPr>
            <w:tcW w:w="1985" w:type="dxa"/>
          </w:tcPr>
          <w:p>
            <w:pPr>
              <w:pStyle w:val="0"/>
              <w:jc w:val="center"/>
            </w:pPr>
            <w:r>
              <w:rPr>
                <w:sz w:val="20"/>
              </w:rPr>
              <w:t xml:space="preserve">Периодичность предоставления услуги</w:t>
            </w:r>
          </w:p>
        </w:tc>
        <w:tc>
          <w:tcPr>
            <w:tcW w:w="1984" w:type="dxa"/>
          </w:tcPr>
          <w:p>
            <w:pPr>
              <w:pStyle w:val="0"/>
              <w:jc w:val="center"/>
            </w:pPr>
            <w:r>
              <w:rPr>
                <w:sz w:val="20"/>
              </w:rPr>
              <w:t xml:space="preserve">Срок предоставления услуги</w:t>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r>
        <w:tc>
          <w:tcPr>
            <w:tcW w:w="540" w:type="dxa"/>
          </w:tcPr>
          <w:p>
            <w:pPr>
              <w:pStyle w:val="0"/>
            </w:pPr>
            <w:r>
              <w:rPr>
                <w:sz w:val="20"/>
              </w:rPr>
            </w:r>
          </w:p>
        </w:tc>
        <w:tc>
          <w:tcPr>
            <w:tcW w:w="2721" w:type="dxa"/>
          </w:tcPr>
          <w:p>
            <w:pPr>
              <w:pStyle w:val="0"/>
            </w:pPr>
            <w:r>
              <w:rPr>
                <w:sz w:val="20"/>
              </w:rPr>
            </w:r>
          </w:p>
        </w:tc>
        <w:tc>
          <w:tcPr>
            <w:tcW w:w="1843" w:type="dxa"/>
          </w:tcPr>
          <w:p>
            <w:pPr>
              <w:pStyle w:val="0"/>
            </w:pPr>
            <w:r>
              <w:rPr>
                <w:sz w:val="20"/>
              </w:rPr>
            </w:r>
          </w:p>
        </w:tc>
        <w:tc>
          <w:tcPr>
            <w:tcW w:w="1985"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    Рекомендуемая продолжительность предоставления социальных услуг:</w:t>
      </w:r>
    </w:p>
    <w:p>
      <w:pPr>
        <w:pStyle w:val="1"/>
        <w:jc w:val="both"/>
      </w:pPr>
      <w:r>
        <w:rPr>
          <w:sz w:val="20"/>
        </w:rPr>
        <w:t xml:space="preserve">    в    форме    социального    обслуживания   на   дому:   на   срок   до</w:t>
      </w:r>
    </w:p>
    <w:p>
      <w:pPr>
        <w:pStyle w:val="1"/>
        <w:jc w:val="both"/>
      </w:pPr>
      <w:r>
        <w:rPr>
          <w:sz w:val="20"/>
        </w:rPr>
        <w:t xml:space="preserve">__________________________________________________________________________;</w:t>
      </w:r>
    </w:p>
    <w:p>
      <w:pPr>
        <w:pStyle w:val="1"/>
        <w:jc w:val="both"/>
      </w:pPr>
      <w:r>
        <w:rPr>
          <w:sz w:val="20"/>
        </w:rPr>
        <w:t xml:space="preserve">    в стационарной форме: на постоянной основе, на временной основе на срок</w:t>
      </w:r>
    </w:p>
    <w:p>
      <w:pPr>
        <w:pStyle w:val="1"/>
        <w:jc w:val="both"/>
      </w:pPr>
      <w:r>
        <w:rPr>
          <w:sz w:val="20"/>
        </w:rPr>
        <w:t xml:space="preserve">до _______________________________________________________________________;</w:t>
      </w:r>
    </w:p>
    <w:p>
      <w:pPr>
        <w:pStyle w:val="1"/>
        <w:jc w:val="both"/>
      </w:pPr>
      <w:r>
        <w:rPr>
          <w:sz w:val="20"/>
        </w:rPr>
        <w:t xml:space="preserve">    в стационарной форме социального обслуживания со специальным социальным</w:t>
      </w:r>
    </w:p>
    <w:p>
      <w:pPr>
        <w:pStyle w:val="1"/>
        <w:jc w:val="both"/>
      </w:pPr>
      <w:r>
        <w:rPr>
          <w:sz w:val="20"/>
        </w:rPr>
        <w:t xml:space="preserve">обслуживанием:  на  постоянной  основе,  на  временной  основе  на  срок до</w:t>
      </w:r>
    </w:p>
    <w:p>
      <w:pPr>
        <w:pStyle w:val="1"/>
        <w:jc w:val="both"/>
      </w:pPr>
      <w:r>
        <w:rPr>
          <w:sz w:val="20"/>
        </w:rPr>
        <w:t xml:space="preserve">__________________________________________________________________________;</w:t>
      </w:r>
    </w:p>
    <w:p>
      <w:pPr>
        <w:pStyle w:val="1"/>
        <w:jc w:val="both"/>
      </w:pPr>
      <w:r>
        <w:rPr>
          <w:sz w:val="20"/>
        </w:rPr>
        <w:t xml:space="preserve">    в   полустационарной   форме   социального  обслуживания:  на  срок  до</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Необходимость   социального   сопровождения  (нужное  подчеркнуть):  не</w:t>
      </w:r>
    </w:p>
    <w:p>
      <w:pPr>
        <w:pStyle w:val="1"/>
        <w:jc w:val="both"/>
      </w:pPr>
      <w:r>
        <w:rPr>
          <w:sz w:val="20"/>
        </w:rPr>
        <w:t xml:space="preserve">нуждается, нуждается (нужное указать):</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Вид социального сопровождения</w:t>
            </w:r>
          </w:p>
        </w:tc>
      </w:tr>
      <w:tr>
        <w:tc>
          <w:tcPr>
            <w:tcW w:w="9071" w:type="dxa"/>
            <w:tcBorders>
              <w:left w:val="single" w:sz="4"/>
              <w:right w:val="single" w:sz="4"/>
            </w:tcBorders>
          </w:tcPr>
          <w:p>
            <w:pPr>
              <w:pStyle w:val="0"/>
            </w:pPr>
            <w:r>
              <w:rPr>
                <w:sz w:val="20"/>
              </w:rPr>
            </w:r>
          </w:p>
        </w:tc>
      </w:tr>
      <w:tr>
        <w:tc>
          <w:tcPr>
            <w:tcW w:w="9071" w:type="dxa"/>
            <w:tcBorders>
              <w:left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    Дополнительные данные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Акт оценки индивидуальной потребности граждан составил:</w:t>
      </w:r>
    </w:p>
    <w:p>
      <w:pPr>
        <w:pStyle w:val="1"/>
        <w:jc w:val="both"/>
      </w:pPr>
      <w:r>
        <w:rPr>
          <w:sz w:val="20"/>
        </w:rPr>
        <w:t xml:space="preserve">____________________________________ Ф.И.О. _______________________ подпись</w:t>
      </w:r>
    </w:p>
    <w:p>
      <w:pPr>
        <w:pStyle w:val="1"/>
        <w:jc w:val="both"/>
      </w:pPr>
      <w:r>
        <w:rPr>
          <w:sz w:val="20"/>
        </w:rPr>
      </w:r>
    </w:p>
    <w:p>
      <w:pPr>
        <w:pStyle w:val="1"/>
        <w:jc w:val="both"/>
      </w:pPr>
      <w:r>
        <w:rPr>
          <w:sz w:val="20"/>
        </w:rPr>
        <w:t xml:space="preserve">    Присутствовали  при  составлении акта оценки индивидуальной потребности</w:t>
      </w:r>
    </w:p>
    <w:p>
      <w:pPr>
        <w:pStyle w:val="1"/>
        <w:jc w:val="both"/>
      </w:pPr>
      <w:r>
        <w:rPr>
          <w:sz w:val="20"/>
        </w:rPr>
        <w:t xml:space="preserve">гражданина:</w:t>
      </w:r>
    </w:p>
    <w:p>
      <w:pPr>
        <w:pStyle w:val="1"/>
        <w:jc w:val="both"/>
      </w:pPr>
      <w:r>
        <w:rPr>
          <w:sz w:val="20"/>
        </w:rPr>
      </w:r>
    </w:p>
    <w:p>
      <w:pPr>
        <w:pStyle w:val="1"/>
        <w:jc w:val="both"/>
      </w:pPr>
      <w:r>
        <w:rPr>
          <w:sz w:val="20"/>
        </w:rPr>
        <w:t xml:space="preserve">____________________________________ Ф.И.О. _______________________ подпись</w:t>
      </w:r>
    </w:p>
    <w:p>
      <w:pPr>
        <w:pStyle w:val="1"/>
        <w:jc w:val="both"/>
      </w:pPr>
      <w:r>
        <w:rPr>
          <w:sz w:val="20"/>
        </w:rPr>
        <w:t xml:space="preserve">____________________________________ Ф.И.О. _______________________ подпись</w:t>
      </w:r>
    </w:p>
    <w:p>
      <w:pPr>
        <w:pStyle w:val="1"/>
        <w:jc w:val="both"/>
      </w:pPr>
      <w:r>
        <w:rPr>
          <w:sz w:val="20"/>
        </w:rPr>
        <w:t xml:space="preserve">"____" _________________ 20__ г.</w:t>
      </w:r>
    </w:p>
    <w:p>
      <w:pPr>
        <w:pStyle w:val="1"/>
        <w:jc w:val="both"/>
      </w:pPr>
      <w:r>
        <w:rPr>
          <w:sz w:val="20"/>
        </w:rPr>
      </w:r>
    </w:p>
    <w:p>
      <w:pPr>
        <w:pStyle w:val="1"/>
        <w:jc w:val="both"/>
      </w:pPr>
      <w:r>
        <w:rPr>
          <w:sz w:val="20"/>
        </w:rPr>
        <w:t xml:space="preserve">    Гражданин:</w:t>
      </w:r>
    </w:p>
    <w:p>
      <w:pPr>
        <w:pStyle w:val="1"/>
        <w:jc w:val="both"/>
      </w:pPr>
      <w:r>
        <w:rPr>
          <w:sz w:val="20"/>
        </w:rPr>
        <w:t xml:space="preserve">    с  условиями предоставления социальных услуг ознакомлен (на) и согласен</w:t>
      </w:r>
    </w:p>
    <w:p>
      <w:pPr>
        <w:pStyle w:val="1"/>
        <w:jc w:val="both"/>
      </w:pPr>
      <w:r>
        <w:rPr>
          <w:sz w:val="20"/>
        </w:rPr>
        <w:t xml:space="preserve">(на);</w:t>
      </w:r>
    </w:p>
    <w:p>
      <w:pPr>
        <w:pStyle w:val="1"/>
        <w:jc w:val="both"/>
      </w:pPr>
      <w:r>
        <w:rPr>
          <w:sz w:val="20"/>
        </w:rPr>
        <w:t xml:space="preserve">    достоверность и полноту настоящих сведений подтверждаю;</w:t>
      </w:r>
    </w:p>
    <w:p>
      <w:pPr>
        <w:pStyle w:val="1"/>
        <w:jc w:val="both"/>
      </w:pPr>
      <w:r>
        <w:rPr>
          <w:sz w:val="20"/>
        </w:rPr>
        <w:t xml:space="preserve">    на  обработку  персональных  данных  о себе в соответствии со </w:t>
      </w:r>
      <w:hyperlink w:history="0" r:id="rId110" w:tooltip="Федеральный закон от 27.07.2006 N 152-ФЗ (ред. от 02.07.2021)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от 27 июля 2006 года N 152-ФЗ "О персональных данных"</w:t>
      </w:r>
    </w:p>
    <w:p>
      <w:pPr>
        <w:pStyle w:val="1"/>
        <w:jc w:val="both"/>
      </w:pPr>
      <w:r>
        <w:rPr>
          <w:sz w:val="20"/>
        </w:rPr>
        <w:t xml:space="preserve">согласен (на)</w:t>
      </w:r>
    </w:p>
    <w:p>
      <w:pPr>
        <w:pStyle w:val="1"/>
        <w:jc w:val="both"/>
      </w:pPr>
      <w:r>
        <w:rPr>
          <w:sz w:val="20"/>
        </w:rPr>
        <w:t xml:space="preserve">____________________________________ Ф.И.О. _______________________ подпись</w:t>
      </w:r>
    </w:p>
    <w:p>
      <w:pPr>
        <w:pStyle w:val="1"/>
        <w:jc w:val="both"/>
      </w:pPr>
      <w:r>
        <w:rPr>
          <w:sz w:val="20"/>
        </w:rPr>
      </w:r>
    </w:p>
    <w:p>
      <w:pPr>
        <w:pStyle w:val="1"/>
        <w:jc w:val="both"/>
      </w:pPr>
      <w:r>
        <w:rPr>
          <w:sz w:val="20"/>
        </w:rPr>
        <w:t xml:space="preserve">"____" _________________ 20__ г.</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социального развития ХМАО - Югры от 20.07.2015 N 27-нп</w:t>
            <w:br/>
            <w:t>(ред. от 29.11.2021)</w:t>
            <w:br/>
            <w:t>"Об утверждении админист...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DEE4C46D2876EBDB515995E5935306AD3F50888B9A0BA62D3840DC32C437904DC2E5FF668194491E6A60A3FEDF2FDAD38561D08E9DE9150202963Df0bFK" TargetMode = "External"/>
	<Relationship Id="rId8" Type="http://schemas.openxmlformats.org/officeDocument/2006/relationships/hyperlink" Target="consultantplus://offline/ref=FCDEE4C46D2876EBDB515995E5935306AD3F50888B9B06A32C3240DC32C437904DC2E5FF668194491E6A60A3FEDF2FDAD38561D08E9DE9150202963Df0bFK" TargetMode = "External"/>
	<Relationship Id="rId9" Type="http://schemas.openxmlformats.org/officeDocument/2006/relationships/hyperlink" Target="consultantplus://offline/ref=FCDEE4C46D2876EBDB515995E5935306AD3F5088889801A72B3640DC32C437904DC2E5FF668194491E6A60A3FEDF2FDAD38561D08E9DE9150202963Df0bFK" TargetMode = "External"/>
	<Relationship Id="rId10" Type="http://schemas.openxmlformats.org/officeDocument/2006/relationships/hyperlink" Target="consultantplus://offline/ref=FCDEE4C46D2876EBDB515995E5935306AD3F5088889907AA2A3840DC32C437904DC2E5FF668194491E6A60A3FEDF2FDAD38561D08E9DE9150202963Df0bFK" TargetMode = "External"/>
	<Relationship Id="rId11" Type="http://schemas.openxmlformats.org/officeDocument/2006/relationships/hyperlink" Target="consultantplus://offline/ref=FCDEE4C46D2876EBDB515995E5935306AD3F5088889C06AB283140DC32C437904DC2E5FF668194491E6A60A3FEDF2FDAD38561D08E9DE9150202963Df0bFK" TargetMode = "External"/>
	<Relationship Id="rId12" Type="http://schemas.openxmlformats.org/officeDocument/2006/relationships/hyperlink" Target="consultantplus://offline/ref=FCDEE4C46D2876EBDB515983E6FF0409AF340A848F9A09F47265468B6D9431C50D82E3AA25C599411A6134F2BF8176899ECE6CD49981E911f1bEK" TargetMode = "External"/>
	<Relationship Id="rId13" Type="http://schemas.openxmlformats.org/officeDocument/2006/relationships/hyperlink" Target="consultantplus://offline/ref=FCDEE4C46D2876EBDB515995E5935306AD3F5088889B07A52C3840DC32C437904DC2E5FF668194491E6A61A2FCDF2FDAD38561D08E9DE9150202963Df0bFK" TargetMode = "External"/>
	<Relationship Id="rId14" Type="http://schemas.openxmlformats.org/officeDocument/2006/relationships/hyperlink" Target="consultantplus://offline/ref=FCDEE4C46D2876EBDB515995E5935306AD3F5088889801A72B3640DC32C437904DC2E5FF668194491E6A60A3FDDF2FDAD38561D08E9DE9150202963Df0bFK" TargetMode = "External"/>
	<Relationship Id="rId15" Type="http://schemas.openxmlformats.org/officeDocument/2006/relationships/hyperlink" Target="consultantplus://offline/ref=FCDEE4C46D2876EBDB515995E5935306AD3F50888B9805A32A3640DC32C437904DC2E5FF7481CC451C637EA3FDCA798B95fDb2K" TargetMode = "External"/>
	<Relationship Id="rId16" Type="http://schemas.openxmlformats.org/officeDocument/2006/relationships/hyperlink" Target="consultantplus://offline/ref=FCDEE4C46D2876EBDB515995E5935306AD3F50888B9807A32C3240DC32C437904DC2E5FF7481CC451C637EA3FDCA798B95fDb2K" TargetMode = "External"/>
	<Relationship Id="rId17" Type="http://schemas.openxmlformats.org/officeDocument/2006/relationships/hyperlink" Target="consultantplus://offline/ref=FCDEE4C46D2876EBDB515995E5935306AD3F50888B9802A2273640DC32C437904DC2E5FF7481CC451C637EA3FDCA798B95fDb2K" TargetMode = "External"/>
	<Relationship Id="rId18" Type="http://schemas.openxmlformats.org/officeDocument/2006/relationships/hyperlink" Target="consultantplus://offline/ref=FCDEE4C46D2876EBDB515995E5935306AD3F5088839E07A0263A1DD63A9D3B924ACDBAFA6190944A177460A5E5D67B89f9b5K" TargetMode = "External"/>
	<Relationship Id="rId19" Type="http://schemas.openxmlformats.org/officeDocument/2006/relationships/hyperlink" Target="consultantplus://offline/ref=FCDEE4C46D2876EBDB515995E5935306AD3F50888B9806AB2B3240DC32C437904DC2E5FF7481CC451C637EA3FDCA798B95fDb2K" TargetMode = "External"/>
	<Relationship Id="rId20" Type="http://schemas.openxmlformats.org/officeDocument/2006/relationships/hyperlink" Target="consultantplus://offline/ref=FCDEE4C46D2876EBDB515995E5935306AD3F50888B9805A2283540DC32C437904DC2E5FF7481CC451C637EA3FDCA798B95fDb2K" TargetMode = "External"/>
	<Relationship Id="rId21" Type="http://schemas.openxmlformats.org/officeDocument/2006/relationships/hyperlink" Target="consultantplus://offline/ref=FCDEE4C46D2876EBDB515995E5935306AD3F5088889801A72B3640DC32C437904DC2E5FF668194491E6A60A3FCDF2FDAD38561D08E9DE9150202963Df0bFK" TargetMode = "External"/>
	<Relationship Id="rId22" Type="http://schemas.openxmlformats.org/officeDocument/2006/relationships/hyperlink" Target="consultantplus://offline/ref=FCDEE4C46D2876EBDB515995E5935306AD3F5088889907AA2A3840DC32C437904DC2E5FF668194491E6A60A3FEDF2FDAD38561D08E9DE9150202963Df0bFK" TargetMode = "External"/>
	<Relationship Id="rId23" Type="http://schemas.openxmlformats.org/officeDocument/2006/relationships/hyperlink" Target="consultantplus://offline/ref=FCDEE4C46D2876EBDB515995E5935306AD3F5088889C06AB283140DC32C437904DC2E5FF668194491E6A60A3FEDF2FDAD38561D08E9DE9150202963Df0bFK" TargetMode = "External"/>
	<Relationship Id="rId24" Type="http://schemas.openxmlformats.org/officeDocument/2006/relationships/hyperlink" Target="consultantplus://offline/ref=FCDEE4C46D2876EBDB515995E5935306AD3F5088889907AA2A3840DC32C437904DC2E5FF668194491E6A60A3FDDF2FDAD38561D08E9DE9150202963Df0bFK" TargetMode = "External"/>
	<Relationship Id="rId25" Type="http://schemas.openxmlformats.org/officeDocument/2006/relationships/hyperlink" Target="consultantplus://offline/ref=FCDEE4C46D2876EBDB515983E6FF0409AF340A848F9A09F47265468B6D9431C50D82E3AA25C599411A6134F2BF8176899ECE6CD49981E911f1bEK" TargetMode = "External"/>
	<Relationship Id="rId26" Type="http://schemas.openxmlformats.org/officeDocument/2006/relationships/hyperlink" Target="consultantplus://offline/ref=FCDEE4C46D2876EBDB515995E5935306AD3F5088889907AA2A3840DC32C437904DC2E5FF668194491E6A60A3FCDF2FDAD38561D08E9DE9150202963Df0bFK" TargetMode = "External"/>
	<Relationship Id="rId27" Type="http://schemas.openxmlformats.org/officeDocument/2006/relationships/hyperlink" Target="consultantplus://offline/ref=FCDEE4C46D2876EBDB515995E5935306AD3F5088889806A7263040DC32C437904DC2E5FF7481CC451C637EA3FDCA798B95fDb2K" TargetMode = "External"/>
	<Relationship Id="rId28" Type="http://schemas.openxmlformats.org/officeDocument/2006/relationships/hyperlink" Target="consultantplus://offline/ref=FCDEE4C46D2876EBDB515983E6FF0409AF350C82889D09F47265468B6D9431C51F82BBA627CC8748187462A3F9fDb6K" TargetMode = "External"/>
	<Relationship Id="rId29" Type="http://schemas.openxmlformats.org/officeDocument/2006/relationships/hyperlink" Target="consultantplus://offline/ref=C19BFB657E65AD6AEE9DC60E12D7CDAF980B86DA4A5310051C491264A92814AD2BCDD30E692F418185B4725CF10126F8697A16CD5CB980C8B85FD5AAg1b5K" TargetMode = "External"/>
	<Relationship Id="rId30" Type="http://schemas.openxmlformats.org/officeDocument/2006/relationships/hyperlink" Target="consultantplus://offline/ref=C19BFB657E65AD6AEE9DC60E12D7CDAF980B86DA4A5310051C491264A92814AD2BCDD30E692F418185B4725CF00126F8697A16CD5CB980C8B85FD5AAg1b5K" TargetMode = "External"/>
	<Relationship Id="rId31" Type="http://schemas.openxmlformats.org/officeDocument/2006/relationships/hyperlink" Target="consultantplus://offline/ref=C19BFB657E65AD6AEE9DC60E12D7CDAF980B86DA4A5310051C491264A92814AD2BCDD30E692F418185B4725DF70126F8697A16CD5CB980C8B85FD5AAg1b5K" TargetMode = "External"/>
	<Relationship Id="rId32" Type="http://schemas.openxmlformats.org/officeDocument/2006/relationships/hyperlink" Target="consultantplus://offline/ref=C19BFB657E65AD6AEE9DC60E12D7CDAF980B86DA4A5310051C491264A92814AD2BCDD30E692F418185B4725DF50126F8697A16CD5CB980C8B85FD5AAg1b5K" TargetMode = "External"/>
	<Relationship Id="rId33" Type="http://schemas.openxmlformats.org/officeDocument/2006/relationships/hyperlink" Target="consultantplus://offline/ref=C19BFB657E65AD6AEE9DC60E12D7CDAF980B86DA4A5310051C491264A92814AD2BCDD30E692F418185B4725DF30126F8697A16CD5CB980C8B85FD5AAg1b5K" TargetMode = "External"/>
	<Relationship Id="rId34" Type="http://schemas.openxmlformats.org/officeDocument/2006/relationships/hyperlink" Target="consultantplus://offline/ref=C19BFB657E65AD6AEE9DC60E12D7CDAF980B86DA4A5611041E401264A92814AD2BCDD30E692F418185B4725CFE0126F8697A16CD5CB980C8B85FD5AAg1b5K" TargetMode = "External"/>
	<Relationship Id="rId35" Type="http://schemas.openxmlformats.org/officeDocument/2006/relationships/hyperlink" Target="consultantplus://offline/ref=C19BFB657E65AD6AEE9DC60E12D7CDAF980B86DA4A5310051C491264A92814AD2BCDD30E692F418185B4725DF20126F8697A16CD5CB980C8B85FD5AAg1b5K" TargetMode = "External"/>
	<Relationship Id="rId36" Type="http://schemas.openxmlformats.org/officeDocument/2006/relationships/hyperlink" Target="consultantplus://offline/ref=C19BFB657E65AD6AEE9DC60E12D7CDAF980B86DA4A5310051C491264A92814AD2BCDD30E692F418185B4725DF00126F8697A16CD5CB980C8B85FD5AAg1b5K" TargetMode = "External"/>
	<Relationship Id="rId37" Type="http://schemas.openxmlformats.org/officeDocument/2006/relationships/hyperlink" Target="consultantplus://offline/ref=C19BFB657E65AD6AEE9DC61811BB9AA09A00DCD64D551F5A461D1433F67812F86B8DD559226018D1C1E17F5EFE1472AF332D1BCDg5b7K" TargetMode = "External"/>
	<Relationship Id="rId38" Type="http://schemas.openxmlformats.org/officeDocument/2006/relationships/hyperlink" Target="consultantplus://offline/ref=C19BFB657E65AD6AEE9DC60E12D7CDAF980B86DA495112051A4B1264A92814AD2BCDD30E692F418185B4725DF00126F8697A16CD5CB980C8B85FD5AAg1b5K" TargetMode = "External"/>
	<Relationship Id="rId39" Type="http://schemas.openxmlformats.org/officeDocument/2006/relationships/hyperlink" Target="consultantplus://offline/ref=C19BFB657E65AD6AEE9DC60E12D7CDAF980B86DA4A5611041E401264A92814AD2BCDD30E692F418185B4725DF70126F8697A16CD5CB980C8B85FD5AAg1b5K" TargetMode = "External"/>
	<Relationship Id="rId40" Type="http://schemas.openxmlformats.org/officeDocument/2006/relationships/hyperlink" Target="consultantplus://offline/ref=C19BFB657E65AD6AEE9DC60E12D7CDAF980B86DA4A5611041E401264A92814AD2BCDD30E692F418185B4725DF50126F8697A16CD5CB980C8B85FD5AAg1b5K" TargetMode = "External"/>
	<Relationship Id="rId41" Type="http://schemas.openxmlformats.org/officeDocument/2006/relationships/hyperlink" Target="consultantplus://offline/ref=C19BFB657E65AD6AEE9DC60E12D7CDAF980B86DA4A5611041E401264A92814AD2BCDD30E692F418185B4725DF30126F8697A16CD5CB980C8B85FD5AAg1b5K" TargetMode = "External"/>
	<Relationship Id="rId42" Type="http://schemas.openxmlformats.org/officeDocument/2006/relationships/hyperlink" Target="consultantplus://offline/ref=C19BFB657E65AD6AEE9DC60E12D7CDAF980B86DA4A5611041E401264A92814AD2BCDD30E692F418185B4725DF10126F8697A16CD5CB980C8B85FD5AAg1b5K" TargetMode = "External"/>
	<Relationship Id="rId43" Type="http://schemas.openxmlformats.org/officeDocument/2006/relationships/hyperlink" Target="consultantplus://offline/ref=C19BFB657E65AD6AEE9DC61811BB9AA09D09D1DF495E1F5A461D1433F67812F8798D8D572862528083AA705CF5g0b8K" TargetMode = "External"/>
	<Relationship Id="rId44" Type="http://schemas.openxmlformats.org/officeDocument/2006/relationships/hyperlink" Target="consultantplus://offline/ref=C19BFB657E65AD6AEE9DC60E12D7CDAF980B86DA4A5310051C491264A92814AD2BCDD30E692F418185B4725DFE0126F8697A16CD5CB980C8B85FD5AAg1b5K" TargetMode = "External"/>
	<Relationship Id="rId45" Type="http://schemas.openxmlformats.org/officeDocument/2006/relationships/hyperlink" Target="consultantplus://offline/ref=C19BFB657E65AD6AEE9DC60E12D7CDAF980B86DA4A52120E18411264A92814AD2BCDD30E692F418185B4735BF40126F8697A16CD5CB980C8B85FD5AAg1b5K" TargetMode = "External"/>
	<Relationship Id="rId46" Type="http://schemas.openxmlformats.org/officeDocument/2006/relationships/hyperlink" Target="consultantplus://offline/ref=C19BFB657E65AD6AEE9DC60E12D7CDAF980B86DA4A5611041E401264A92814AD2BCDD30E692F418185B4725DFE0126F8697A16CD5CB980C8B85FD5AAg1b5K" TargetMode = "External"/>
	<Relationship Id="rId47" Type="http://schemas.openxmlformats.org/officeDocument/2006/relationships/hyperlink" Target="consultantplus://offline/ref=C19BFB657E65AD6AEE9DC60E12D7CDAF980B86DA4A5611041E401264A92814AD2BCDD30E692F418185B4725EF70126F8697A16CD5CB980C8B85FD5AAg1b5K" TargetMode = "External"/>
	<Relationship Id="rId48" Type="http://schemas.openxmlformats.org/officeDocument/2006/relationships/hyperlink" Target="consultantplus://offline/ref=C19BFB657E65AD6AEE9DC60E12D7CDAF980B86DA4A5611041E401264A92814AD2BCDD30E692F418185B4725EF50126F8697A16CD5CB980C8B85FD5AAg1b5K" TargetMode = "External"/>
	<Relationship Id="rId49" Type="http://schemas.openxmlformats.org/officeDocument/2006/relationships/hyperlink" Target="consultantplus://offline/ref=C19BFB657E65AD6AEE9DC61811BB9AA09D09D1DF495E1F5A461D1433F67812F8798D8D572862528083AA705CF5g0b8K" TargetMode = "External"/>
	<Relationship Id="rId50" Type="http://schemas.openxmlformats.org/officeDocument/2006/relationships/hyperlink" Target="consultantplus://offline/ref=C19BFB657E65AD6AEE9DC60E12D7CDAF980B86DA4A5310051C491264A92814AD2BCDD30E692F418185B4725EF60126F8697A16CD5CB980C8B85FD5AAg1b5K" TargetMode = "External"/>
	<Relationship Id="rId51" Type="http://schemas.openxmlformats.org/officeDocument/2006/relationships/hyperlink" Target="consultantplus://offline/ref=C19BFB657E65AD6AEE9DC60E12D7CDAF980B86DA4A52120E18411264A92814AD2BCDD30E692F418185B4735BF40126F8697A16CD5CB980C8B85FD5AAg1b5K" TargetMode = "External"/>
	<Relationship Id="rId52" Type="http://schemas.openxmlformats.org/officeDocument/2006/relationships/hyperlink" Target="consultantplus://offline/ref=C19BFB657E65AD6AEE9DC60E12D7CDAF980B86DA4A5611041E401264A92814AD2BCDD30E692F418185B4725EF30126F8697A16CD5CB980C8B85FD5AAg1b5K" TargetMode = "External"/>
	<Relationship Id="rId53" Type="http://schemas.openxmlformats.org/officeDocument/2006/relationships/hyperlink" Target="consultantplus://offline/ref=C19BFB657E65AD6AEE9DC60E12D7CDAF980B86DA4A5611041E401264A92814AD2BCDD30E692F418185B4725EF10126F8697A16CD5CB980C8B85FD5AAg1b5K" TargetMode = "External"/>
	<Relationship Id="rId54" Type="http://schemas.openxmlformats.org/officeDocument/2006/relationships/hyperlink" Target="consultantplus://offline/ref=C19BFB657E65AD6AEE9DC61811BB9AA09D09D1DF495E1F5A461D1433F67812F8798D8D572862528083AA705CF5g0b8K" TargetMode = "External"/>
	<Relationship Id="rId55" Type="http://schemas.openxmlformats.org/officeDocument/2006/relationships/hyperlink" Target="consultantplus://offline/ref=C19BFB657E65AD6AEE9DC60E12D7CDAF980B86DA4A5310051C491264A92814AD2BCDD30E692F418185B4725EF40126F8697A16CD5CB980C8B85FD5AAg1b5K" TargetMode = "External"/>
	<Relationship Id="rId56" Type="http://schemas.openxmlformats.org/officeDocument/2006/relationships/hyperlink" Target="consultantplus://offline/ref=C19BFB657E65AD6AEE9DC60E12D7CDAF980B86DA4A5611041E401264A92814AD2BCDD30E692F418185B4725EFF0126F8697A16CD5CB980C8B85FD5AAg1b5K" TargetMode = "External"/>
	<Relationship Id="rId57" Type="http://schemas.openxmlformats.org/officeDocument/2006/relationships/hyperlink" Target="consultantplus://offline/ref=C19BFB657E65AD6AEE9DC60E12D7CDAF980B86DA4A5317051F4B1264A92814AD2BCDD30E692F418185B4705DFF0126F8697A16CD5CB980C8B85FD5AAg1b5K" TargetMode = "External"/>
	<Relationship Id="rId58" Type="http://schemas.openxmlformats.org/officeDocument/2006/relationships/hyperlink" Target="consultantplus://offline/ref=C19BFB657E65AD6AEE9DC60E12D7CDAF980B86DA4A5611041E401264A92814AD2BCDD30E692F418185B4725EFE0126F8697A16CD5CB980C8B85FD5AAg1b5K" TargetMode = "External"/>
	<Relationship Id="rId59" Type="http://schemas.openxmlformats.org/officeDocument/2006/relationships/hyperlink" Target="consultantplus://offline/ref=C19BFB657E65AD6AEE9DC60E12D7CDAF980B86DA4A5611041E401264A92814AD2BCDD30E692F418185B4725FF60126F8697A16CD5CB980C8B85FD5AAg1b5K" TargetMode = "External"/>
	<Relationship Id="rId60" Type="http://schemas.openxmlformats.org/officeDocument/2006/relationships/hyperlink" Target="consultantplus://offline/ref=C19BFB657E65AD6AEE9DC60E12D7CDAF980B86DA4A5310051C491264A92814AD2BCDD30E692F418185B4725EF20126F8697A16CD5CB980C8B85FD5AAg1b5K" TargetMode = "External"/>
	<Relationship Id="rId61" Type="http://schemas.openxmlformats.org/officeDocument/2006/relationships/hyperlink" Target="consultantplus://offline/ref=C19BFB657E65AD6AEE9DC60E12D7CDAF980B86DA4A5611041E401264A92814AD2BCDD30E692F418185B4725FF40126F8697A16CD5CB980C8B85FD5AAg1b5K" TargetMode = "External"/>
	<Relationship Id="rId62" Type="http://schemas.openxmlformats.org/officeDocument/2006/relationships/hyperlink" Target="consultantplus://offline/ref=C19BFB657E65AD6AEE9DC60E12D7CDAF980B86DA4A5310051C491264A92814AD2BCDD30E692F418185B4725EF00126F8697A16CD5CB980C8B85FD5AAg1b5K" TargetMode = "External"/>
	<Relationship Id="rId63" Type="http://schemas.openxmlformats.org/officeDocument/2006/relationships/hyperlink" Target="consultantplus://offline/ref=C19BFB657E65AD6AEE9DC60E12D7CDAF980B86DA4A5611041E401264A92814AD2BCDD30E692F418185B4725DFE0126F8697A16CD5CB980C8B85FD5AAg1b5K" TargetMode = "External"/>
	<Relationship Id="rId64" Type="http://schemas.openxmlformats.org/officeDocument/2006/relationships/hyperlink" Target="consultantplus://offline/ref=C19BFB657E65AD6AEE9DC61811BB9AA09D07DED54F501F5A461D1433F67812F86B8DD55B2A6B4C8187BF260DB35F7FAB24311BC94BA580CCgAb4K" TargetMode = "External"/>
	<Relationship Id="rId65" Type="http://schemas.openxmlformats.org/officeDocument/2006/relationships/hyperlink" Target="consultantplus://offline/ref=C19BFB657E65AD6AEE9DC60E12D7CDAF980B86DA4A5611041E401264A92814AD2BCDD30E692F418185B4725FF30126F8697A16CD5CB980C8B85FD5AAg1b5K" TargetMode = "External"/>
	<Relationship Id="rId66" Type="http://schemas.openxmlformats.org/officeDocument/2006/relationships/hyperlink" Target="consultantplus://offline/ref=C19BFB657E65AD6AEE9DC60E12D7CDAF980B86DA4A5310051C491264A92814AD2BCDD30E692F418185B4725FF70126F8697A16CD5CB980C8B85FD5AAg1b5K" TargetMode = "External"/>
	<Relationship Id="rId67" Type="http://schemas.openxmlformats.org/officeDocument/2006/relationships/hyperlink" Target="consultantplus://offline/ref=C19BFB657E65AD6AEE9DC60E12D7CDAF980B86DA4A5310051C491264A92814AD2BCDD30E692F418185B4725FF50126F8697A16CD5CB980C8B85FD5AAg1b5K" TargetMode = "External"/>
	<Relationship Id="rId68" Type="http://schemas.openxmlformats.org/officeDocument/2006/relationships/hyperlink" Target="consultantplus://offline/ref=C19BFB657E65AD6AEE9DC60E12D7CDAF980B86DA4A5310051C491264A92814AD2BCDD30E692F418185B4725FF30126F8697A16CD5CB980C8B85FD5AAg1b5K" TargetMode = "External"/>
	<Relationship Id="rId69" Type="http://schemas.openxmlformats.org/officeDocument/2006/relationships/hyperlink" Target="consultantplus://offline/ref=C19BFB657E65AD6AEE9DC60E12D7CDAF980B86DA4A5310051C491264A92814AD2BCDD30E692F418185B4725FF20126F8697A16CD5CB980C8B85FD5AAg1b5K" TargetMode = "External"/>
	<Relationship Id="rId70" Type="http://schemas.openxmlformats.org/officeDocument/2006/relationships/hyperlink" Target="consultantplus://offline/ref=C19BFB657E65AD6AEE9DC60E12D7CDAF980B86DA4A5310051C491264A92814AD2BCDD30E692F418185B4725FF10126F8697A16CD5CB980C8B85FD5AAg1b5K" TargetMode = "External"/>
	<Relationship Id="rId71" Type="http://schemas.openxmlformats.org/officeDocument/2006/relationships/hyperlink" Target="consultantplus://offline/ref=C19BFB657E65AD6AEE9DC60E12D7CDAF980B86DA4A5310051C491264A92814AD2BCDD30E692F418185B4725FF00126F8697A16CD5CB980C8B85FD5AAg1b5K" TargetMode = "External"/>
	<Relationship Id="rId72" Type="http://schemas.openxmlformats.org/officeDocument/2006/relationships/hyperlink" Target="consultantplus://offline/ref=C19BFB657E65AD6AEE9DC60E12D7CDAF980B86DA4A5310051C491264A92814AD2BCDD30E692F418185B4725FFF0126F8697A16CD5CB980C8B85FD5AAg1b5K" TargetMode = "External"/>
	<Relationship Id="rId73" Type="http://schemas.openxmlformats.org/officeDocument/2006/relationships/hyperlink" Target="consultantplus://offline/ref=C19BFB657E65AD6AEE9DC60E12D7CDAF980B86DA4A5310051C491264A92814AD2BCDD30E692F418185B4725FFE0126F8697A16CD5CB980C8B85FD5AAg1b5K" TargetMode = "External"/>
	<Relationship Id="rId74" Type="http://schemas.openxmlformats.org/officeDocument/2006/relationships/hyperlink" Target="consultantplus://offline/ref=C19BFB657E65AD6AEE9DC60E12D7CDAF980B86DA4A5310051C491264A92814AD2BCDD30E692F418185B47258F70126F8697A16CD5CB980C8B85FD5AAg1b5K" TargetMode = "External"/>
	<Relationship Id="rId75" Type="http://schemas.openxmlformats.org/officeDocument/2006/relationships/hyperlink" Target="consultantplus://offline/ref=C19BFB657E65AD6AEE9DC60E12D7CDAF980B86DA4A5611041E401264A92814AD2BCDD30E692F418185B4725FF00126F8697A16CD5CB980C8B85FD5AAg1b5K" TargetMode = "External"/>
	<Relationship Id="rId76" Type="http://schemas.openxmlformats.org/officeDocument/2006/relationships/hyperlink" Target="consultantplus://offline/ref=C19BFB657E65AD6AEE9DC60E12D7CDAF980B86DA4A5611041E401264A92814AD2BCDD30E692F418185B4725FFE0126F8697A16CD5CB980C8B85FD5AAg1b5K" TargetMode = "External"/>
	<Relationship Id="rId77" Type="http://schemas.openxmlformats.org/officeDocument/2006/relationships/hyperlink" Target="consultantplus://offline/ref=C19BFB657E65AD6AEE9DC60E12D7CDAF980B86DA4A5310051C491264A92814AD2BCDD30E692F418185B47258F50126F8697A16CD5CB980C8B85FD5AAg1b5K" TargetMode = "External"/>
	<Relationship Id="rId78" Type="http://schemas.openxmlformats.org/officeDocument/2006/relationships/hyperlink" Target="consultantplus://offline/ref=C19BFB657E65AD6AEE9DC60E12D7CDAF980B86DA4A5611041E401264A92814AD2BCDD30E692F418185B47258F60126F8697A16CD5CB980C8B85FD5AAg1b5K" TargetMode = "External"/>
	<Relationship Id="rId79" Type="http://schemas.openxmlformats.org/officeDocument/2006/relationships/hyperlink" Target="consultantplus://offline/ref=C19BFB657E65AD6AEE9DC60E12D7CDAF980B86DA4A5310051C491264A92814AD2BCDD30E692F418185B47258F30126F8697A16CD5CB980C8B85FD5AAg1b5K" TargetMode = "External"/>
	<Relationship Id="rId80" Type="http://schemas.openxmlformats.org/officeDocument/2006/relationships/hyperlink" Target="consultantplus://offline/ref=C19BFB657E65AD6AEE9DC60E12D7CDAF980B86DA4A5611041E401264A92814AD2BCDD30E692F418185B47258F40126F8697A16CD5CB980C8B85FD5AAg1b5K" TargetMode = "External"/>
	<Relationship Id="rId81" Type="http://schemas.openxmlformats.org/officeDocument/2006/relationships/hyperlink" Target="consultantplus://offline/ref=C19BFB657E65AD6AEE9DC61811BB9AA09A00DCD64D551F5A461D1433F67812F86B8DD5592C6018D1C1E17F5EFE1472AF332D1BCDg5b7K" TargetMode = "External"/>
	<Relationship Id="rId82" Type="http://schemas.openxmlformats.org/officeDocument/2006/relationships/hyperlink" Target="consultantplus://offline/ref=C19BFB657E65AD6AEE9DC61811BB9AA09A00DCD64D551F5A461D1433F67812F86B8DD55B2F6247D4D4F02751F5036CA92B3119CF57gAb5K" TargetMode = "External"/>
	<Relationship Id="rId83" Type="http://schemas.openxmlformats.org/officeDocument/2006/relationships/hyperlink" Target="consultantplus://offline/ref=C19BFB657E65AD6AEE9DC61811BB9AA09A00DCD64D551F5A461D1433F67812F86B8DD558236B47D4D4F02751F5036CA92B3119CF57gAb5K" TargetMode = "External"/>
	<Relationship Id="rId84" Type="http://schemas.openxmlformats.org/officeDocument/2006/relationships/hyperlink" Target="consultantplus://offline/ref=C19BFB657E65AD6AEE9DC61811BB9AA09A00DCD64D551F5A461D1433F67812F86B8DD5592B6C47D4D4F02751F5036CA92B3119CF57gAb5K" TargetMode = "External"/>
	<Relationship Id="rId85" Type="http://schemas.openxmlformats.org/officeDocument/2006/relationships/hyperlink" Target="consultantplus://offline/ref=C19BFB657E65AD6AEE9DC61811BB9AA09A00DCD64D551F5A461D1433F67812F86B8DD55B2A6B4C8185BF260DB35F7FAB24311BC94BA580CCgAb4K" TargetMode = "External"/>
	<Relationship Id="rId86" Type="http://schemas.openxmlformats.org/officeDocument/2006/relationships/hyperlink" Target="consultantplus://offline/ref=C19BFB657E65AD6AEE9DC61811BB9AA09A00DCD64D551F5A461D1433F67812F86B8DD55E296018D1C1E17F5EFE1472AF332D1BCDg5b7K" TargetMode = "External"/>
	<Relationship Id="rId87" Type="http://schemas.openxmlformats.org/officeDocument/2006/relationships/hyperlink" Target="consultantplus://offline/ref=C19BFB657E65AD6AEE9DC61811BB9AA09A00DCD64D551F5A461D1433F67812F86B8DD558236A47D4D4F02751F5036CA92B3119CF57gAb5K" TargetMode = "External"/>
	<Relationship Id="rId88" Type="http://schemas.openxmlformats.org/officeDocument/2006/relationships/hyperlink" Target="consultantplus://offline/ref=C19BFB657E65AD6AEE9DC61811BB9AA09A00DCD64D551F5A461D1433F67812F86B8DD558236F47D4D4F02751F5036CA92B3119CF57gAb5K" TargetMode = "External"/>
	<Relationship Id="rId89" Type="http://schemas.openxmlformats.org/officeDocument/2006/relationships/hyperlink" Target="consultantplus://offline/ref=C19BFB657E65AD6AEE9DC61811BB9AA09A00DCD64D551F5A461D1433F67812F86B8DD5592F6247D4D4F02751F5036CA92B3119CF57gAb5K" TargetMode = "External"/>
	<Relationship Id="rId90" Type="http://schemas.openxmlformats.org/officeDocument/2006/relationships/hyperlink" Target="consultantplus://offline/ref=C19BFB657E65AD6AEE9DC60E12D7CDAF980B86DA4A5310051C491264A92814AD2BCDD30E692F418185B47258F10126F8697A16CD5CB980C8B85FD5AAg1b5K" TargetMode = "External"/>
	<Relationship Id="rId91" Type="http://schemas.openxmlformats.org/officeDocument/2006/relationships/hyperlink" Target="consultantplus://offline/ref=C19BFB657E65AD6AEE9DC60E12D7CDAF980B86DA4A5310051C491264A92814AD2BCDD30E692F418185B47259F50126F8697A16CD5CB980C8B85FD5AAg1b5K" TargetMode = "External"/>
	<Relationship Id="rId92" Type="http://schemas.openxmlformats.org/officeDocument/2006/relationships/hyperlink" Target="consultantplus://offline/ref=C19BFB657E65AD6AEE9DC60E12D7CDAF980B86DA4A5310051C491264A92814AD2BCDD30E692F418185B47259F40126F8697A16CD5CB980C8B85FD5AAg1b5K" TargetMode = "External"/>
	<Relationship Id="rId93" Type="http://schemas.openxmlformats.org/officeDocument/2006/relationships/hyperlink" Target="consultantplus://offline/ref=C19BFB657E65AD6AEE9DC60E12D7CDAF980B86DA4A5310051C491264A92814AD2BCDD30E692F418185B47259F30126F8697A16CD5CB980C8B85FD5AAg1b5K" TargetMode = "External"/>
	<Relationship Id="rId94" Type="http://schemas.openxmlformats.org/officeDocument/2006/relationships/hyperlink" Target="consultantplus://offline/ref=C19BFB657E65AD6AEE9DC60E12D7CDAF980B86DA4A5611041E401264A92814AD2BCDD30E692F418185B47258F20126F8697A16CD5CB980C8B85FD5AAg1b5K" TargetMode = "External"/>
	<Relationship Id="rId95" Type="http://schemas.openxmlformats.org/officeDocument/2006/relationships/hyperlink" Target="consultantplus://offline/ref=C19BFB657E65AD6AEE9DC60E12D7CDAF980B86DA4A5310051C491264A92814AD2BCDD30E692F418185B47259F00126F8697A16CD5CB980C8B85FD5AAg1b5K" TargetMode = "External"/>
	<Relationship Id="rId96" Type="http://schemas.openxmlformats.org/officeDocument/2006/relationships/hyperlink" Target="consultantplus://offline/ref=C19BFB657E65AD6AEE9DC60E12D7CDAF980B86DA4A5611041E401264A92814AD2BCDD30E692F418185B47258F00126F8697A16CD5CB980C8B85FD5AAg1b5K" TargetMode = "External"/>
	<Relationship Id="rId97" Type="http://schemas.openxmlformats.org/officeDocument/2006/relationships/hyperlink" Target="consultantplus://offline/ref=C19BFB657E65AD6AEE9DC61811BB9AA09A00DCD64D551F5A461D1433F67812F86B8DD5582A6847D4D4F02751F5036CA92B3119CF57gAb5K" TargetMode = "External"/>
	<Relationship Id="rId98" Type="http://schemas.openxmlformats.org/officeDocument/2006/relationships/hyperlink" Target="consultantplus://offline/ref=C19BFB657E65AD6AEE9DC60E12D7CDAF980B86DA4A5611041E401264A92814AD2BCDD30E692F418185B47259F10126F8697A16CD5CB980C8B85FD5AAg1b5K" TargetMode = "External"/>
	<Relationship Id="rId99" Type="http://schemas.openxmlformats.org/officeDocument/2006/relationships/hyperlink" Target="consultantplus://offline/ref=C19BFB657E65AD6AEE9DC60E12D7CDAF980B86DA4A5310051C491264A92814AD2BCDD30E692F418185B47259FE0126F8697A16CD5CB980C8B85FD5AAg1b5K" TargetMode = "External"/>
	<Relationship Id="rId100" Type="http://schemas.openxmlformats.org/officeDocument/2006/relationships/hyperlink" Target="consultantplus://offline/ref=C19BFB657E65AD6AEE9DC60E12D7CDAF980B86DA4A5611041E401264A92814AD2BCDD30E692F418185B47259F00126F8697A16CD5CB980C8B85FD5AAg1b5K" TargetMode = "External"/>
	<Relationship Id="rId101" Type="http://schemas.openxmlformats.org/officeDocument/2006/relationships/hyperlink" Target="consultantplus://offline/ref=C19BFB657E65AD6AEE9DC60E12D7CDAF980B86DA4A5310051C491264A92814AD2BCDD30E692F418185B4725AF70126F8697A16CD5CB980C8B85FD5AAg1b5K" TargetMode = "External"/>
	<Relationship Id="rId102" Type="http://schemas.openxmlformats.org/officeDocument/2006/relationships/hyperlink" Target="consultantplus://offline/ref=C19BFB657E65AD6AEE9DC60E12D7CDAF980B86DA4A541D0C194F1264A92814AD2BCDD30E692F418185B47155F40126F8697A16CD5CB980C8B85FD5AAg1b5K" TargetMode = "External"/>
	<Relationship Id="rId103" Type="http://schemas.openxmlformats.org/officeDocument/2006/relationships/hyperlink" Target="consultantplus://offline/ref=C19BFB657E65AD6AEE9DC60E12D7CDAF980B86DA4A5310051C491264A92814AD2BCDD30E692F418185B4725AF50126F8697A16CD5CB980C8B85FD5AAg1b5K" TargetMode = "External"/>
	<Relationship Id="rId104" Type="http://schemas.openxmlformats.org/officeDocument/2006/relationships/hyperlink" Target="consultantplus://offline/ref=C19BFB657E65AD6AEE9DC60E12D7CDAF980B86DA4A5310051C491264A92814AD2BCDD30E692F418185B4725AF30126F8697A16CD5CB980C8B85FD5AAg1b5K" TargetMode = "External"/>
	<Relationship Id="rId105" Type="http://schemas.openxmlformats.org/officeDocument/2006/relationships/hyperlink" Target="consultantplus://offline/ref=C19BFB657E65AD6AEE9DC61811BB9AA09A00DCD64D551F5A461D1433F67812F8798D8D572862528083AA705CF5g0b8K" TargetMode = "External"/>
	<Relationship Id="rId106" Type="http://schemas.openxmlformats.org/officeDocument/2006/relationships/hyperlink" Target="consultantplus://offline/ref=C19BFB657E65AD6AEE9DC60E12D7CDAF980B86DA495F140A184B1264A92814AD2BCDD30E7B2F198D87BD6C5CF11470A92Fg2bDK" TargetMode = "External"/>
	<Relationship Id="rId107" Type="http://schemas.openxmlformats.org/officeDocument/2006/relationships/hyperlink" Target="consultantplus://offline/ref=C19BFB657E65AD6AEE9DC60E12D7CDAF980B86DA4A5611041E401264A92814AD2BCDD30E692F418185B47259FF0126F8697A16CD5CB980C8B85FD5AAg1b5K" TargetMode = "External"/>
	<Relationship Id="rId108" Type="http://schemas.openxmlformats.org/officeDocument/2006/relationships/hyperlink" Target="consultantplus://offline/ref=C19BFB657E65AD6AEE9DC61811BB9AA09D08D1D641541F5A461D1433F67812F86B8DD55B2A6B4E878DBF260DB35F7FAB24311BC94BA580CCgAb4K" TargetMode = "External"/>
	<Relationship Id="rId109" Type="http://schemas.openxmlformats.org/officeDocument/2006/relationships/hyperlink" Target="consultantplus://offline/ref=C19BFB657E65AD6AEE9DC61811BB9AA09D08D1D641541F5A461D1433F67812F86B8DD55B2A6B4E878DBF260DB35F7FAB24311BC94BA580CCgAb4K" TargetMode = "External"/>
	<Relationship Id="rId110" Type="http://schemas.openxmlformats.org/officeDocument/2006/relationships/hyperlink" Target="consultantplus://offline/ref=C19BFB657E65AD6AEE9DC61811BB9AA09D08D1D641541F5A461D1433F67812F86B8DD55B2A6B4E878DBF260DB35F7FAB24311BC94BA580CCgAb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социального развития ХМАО - Югры от 20.07.2015 N 27-нп
(ред. от 29.11.2021)
"Об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dc:title>
  <dcterms:created xsi:type="dcterms:W3CDTF">2022-06-29T10:27:31Z</dcterms:created>
</cp:coreProperties>
</file>