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074"/>
        <w:gridCol w:w="574"/>
        <w:gridCol w:w="679"/>
        <w:gridCol w:w="573"/>
        <w:gridCol w:w="861"/>
        <w:gridCol w:w="391"/>
        <w:gridCol w:w="274"/>
        <w:gridCol w:w="283"/>
        <w:gridCol w:w="586"/>
        <w:gridCol w:w="637"/>
        <w:gridCol w:w="641"/>
        <w:gridCol w:w="589"/>
        <w:gridCol w:w="299"/>
        <w:gridCol w:w="398"/>
      </w:tblGrid>
      <w:tr w:rsidR="003F4851" w:rsidRPr="003F4851" w:rsidTr="003F4851">
        <w:trPr>
          <w:tblCellSpacing w:w="0" w:type="dxa"/>
        </w:trPr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УТВЕРЖДЕНА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Указом Президента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Российской Федерации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от 23 июня 2014 г. № 460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9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(указывается наименование кадрового подразделения федерального государственного органа,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иного органа или организации)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СПРАВКА[1]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 доходах, расходах, об имуществе и обязательствах имущественного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характера[2]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Я,</w:t>
            </w:r>
          </w:p>
        </w:tc>
        <w:tc>
          <w:tcPr>
            <w:tcW w:w="937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4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,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(фамилия, имя, отчество, дата рождения, серия и номер паспорта, дата выдачи и орган, выдавший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паспорт)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4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,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(место работы (службы), занимаемая (замещаемая) должность; в случае отсутствия основного места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работы (службы) – род занятий; должность, на замещение которой претендует гражданин (если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применимо)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зарегистрированный по адресу:</w:t>
            </w:r>
          </w:p>
        </w:tc>
        <w:tc>
          <w:tcPr>
            <w:tcW w:w="58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4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,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 места регистрации)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сообщаю сведения о доходах, расходах своих, супруги (супруга),</w:t>
            </w:r>
            <w:r w:rsidRPr="003F4851">
              <w:rPr>
                <w:rFonts w:eastAsia="Times New Roman"/>
                <w:lang w:eastAsia="ru-RU"/>
              </w:rPr>
              <w:br/>
              <w:t>несовершеннолетнего ребенка (нужное подчеркнуть)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(в случае отсутствия основного места работы (службы) – род занятий)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за отчетный период 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января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2014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декабря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2014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 имуществе, принадлежащем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(фамилия, имя, отчество)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55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имущественного характера по состоянию на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г.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6"/>
        <w:gridCol w:w="6711"/>
        <w:gridCol w:w="1922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1. Сведения о доходах[3]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Величина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дохода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дохода[4]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Доход от ценных бумаг и долей участия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 коммерческих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40"/>
        <w:gridCol w:w="2229"/>
        <w:gridCol w:w="2029"/>
        <w:gridCol w:w="2433"/>
        <w:gridCol w:w="1962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2. Сведения о расходах[5]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Сумма сделки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Источник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приобретенного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получения средств,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приобретения[6]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за счет которых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приобретено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Земельные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участки: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недвижимое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Транспортные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средства: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Ценные бумаги: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37"/>
        <w:gridCol w:w="2183"/>
        <w:gridCol w:w="1515"/>
        <w:gridCol w:w="1591"/>
        <w:gridCol w:w="1253"/>
        <w:gridCol w:w="2166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3. Сведения об имуществе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3.1. Недвижимое имущество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Место-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Площадь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F4851">
              <w:rPr>
                <w:rFonts w:eastAsia="Times New Roman"/>
                <w:lang w:eastAsia="ru-RU"/>
              </w:rPr>
              <w:t>собствен</w:t>
            </w:r>
            <w:proofErr w:type="spellEnd"/>
            <w:r w:rsidRPr="003F485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нахождение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(кв.м.)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приобретения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F4851">
              <w:rPr>
                <w:rFonts w:eastAsia="Times New Roman"/>
                <w:lang w:eastAsia="ru-RU"/>
              </w:rPr>
              <w:t>ности</w:t>
            </w:r>
            <w:proofErr w:type="spellEnd"/>
            <w:r w:rsidRPr="003F4851">
              <w:rPr>
                <w:rFonts w:eastAsia="Times New Roman"/>
                <w:lang w:eastAsia="ru-RU"/>
              </w:rPr>
              <w:t>[7]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 источник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средств[8]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Земельные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участки[9]: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Жилые дома,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дачи: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Квартиры: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Гаражи: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недвижимое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имущество: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43"/>
        <w:gridCol w:w="3191"/>
        <w:gridCol w:w="2127"/>
        <w:gridCol w:w="3370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3.2. Транспортные средства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Вид, марка, модель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 xml:space="preserve">Вид </w:t>
            </w:r>
            <w:proofErr w:type="spellStart"/>
            <w:r w:rsidRPr="003F4851">
              <w:rPr>
                <w:rFonts w:eastAsia="Times New Roman"/>
                <w:lang w:eastAsia="ru-RU"/>
              </w:rPr>
              <w:t>собствен</w:t>
            </w:r>
            <w:proofErr w:type="spellEnd"/>
            <w:r w:rsidRPr="003F485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Место регистрации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транспортного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F4851">
              <w:rPr>
                <w:rFonts w:eastAsia="Times New Roman"/>
                <w:lang w:eastAsia="ru-RU"/>
              </w:rPr>
              <w:t>ности</w:t>
            </w:r>
            <w:proofErr w:type="spellEnd"/>
            <w:r w:rsidRPr="003F4851">
              <w:rPr>
                <w:rFonts w:eastAsia="Times New Roman"/>
                <w:lang w:eastAsia="ru-RU"/>
              </w:rPr>
              <w:t>[10]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средства,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изготовления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Автомобили легковые: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Автомобили грузовые: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proofErr w:type="spellStart"/>
            <w:r w:rsidRPr="003F4851">
              <w:rPr>
                <w:rFonts w:eastAsia="Times New Roman"/>
                <w:lang w:eastAsia="ru-RU"/>
              </w:rPr>
              <w:t>Мототранспортные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средства: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Сельскохозяйственная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техника: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Водный транспорт: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Воздушный транспорт: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Иные транспортные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средства: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1)</w:t>
            </w:r>
            <w:r w:rsidRPr="003F4851">
              <w:rPr>
                <w:rFonts w:eastAsia="Times New Roman"/>
                <w:b/>
                <w:bCs/>
                <w:lang w:eastAsia="ru-RU"/>
              </w:rPr>
              <w:t xml:space="preserve"> не имею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0"/>
        <w:gridCol w:w="2479"/>
        <w:gridCol w:w="1542"/>
        <w:gridCol w:w="1236"/>
        <w:gridCol w:w="1515"/>
        <w:gridCol w:w="1925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4. Сведения о счетах в банках и иных кредитных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организациях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Наименование 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Остаток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Сумма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адрес банка или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валюта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F4851">
              <w:rPr>
                <w:rFonts w:eastAsia="Times New Roman"/>
                <w:lang w:eastAsia="ru-RU"/>
              </w:rPr>
              <w:t>откры</w:t>
            </w:r>
            <w:proofErr w:type="spellEnd"/>
            <w:r w:rsidRPr="003F485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поступивших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иной кредитной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счета[11]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F4851">
              <w:rPr>
                <w:rFonts w:eastAsia="Times New Roman"/>
                <w:lang w:eastAsia="ru-RU"/>
              </w:rPr>
              <w:t>тия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счете[12]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 счет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организации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счета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денежных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средств[13]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34"/>
        <w:gridCol w:w="2460"/>
        <w:gridCol w:w="1813"/>
        <w:gridCol w:w="1541"/>
        <w:gridCol w:w="1316"/>
        <w:gridCol w:w="1587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5. Сведения о ценных бумагах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5.1. Акции и иное участие в коммерческих организациях 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фондах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Наименование и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организационно-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правовая форма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организации[14]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Место-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Уставный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нахождение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капитал[15]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участия[16]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участия[17]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организации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35"/>
        <w:gridCol w:w="1305"/>
        <w:gridCol w:w="1859"/>
        <w:gridCol w:w="1867"/>
        <w:gridCol w:w="1772"/>
        <w:gridCol w:w="1909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5.2. Иные ценные бумаги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ценной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бумаги[18]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Лицо,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Номинальная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Общее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Общая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выпустившее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величина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количество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стоимость[19]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ценную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обязательства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бумагу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991"/>
        <w:gridCol w:w="4536"/>
        <w:gridCol w:w="393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Итого по разделу 5. «Сведения о ценных бумагах» суммарная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декларируемая стоимость ценных бумаг, включая доли участия в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коммерческих организациях (руб.),</w:t>
            </w:r>
          </w:p>
        </w:tc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.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30"/>
        <w:gridCol w:w="1902"/>
        <w:gridCol w:w="1876"/>
        <w:gridCol w:w="1876"/>
        <w:gridCol w:w="1806"/>
        <w:gridCol w:w="1269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Раздел 6. Сведения об обязательствах имущественного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характера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24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6.1. Объекты недвижимого имущества, находящиеся в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пользовании[20]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Вид и сроки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Место-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Площадь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имущества[21]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пользования[22]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пользования[23]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нахождение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(кв.м.)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(адрес)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18"/>
        <w:gridCol w:w="1952"/>
        <w:gridCol w:w="1591"/>
        <w:gridCol w:w="2132"/>
        <w:gridCol w:w="1818"/>
        <w:gridCol w:w="1274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6.2. Срочные обязательства финансового характера[24]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Содержание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Кредитор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Основание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Условия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обязательства[25]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(должник)[26]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возникновения[27]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обязательства/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размер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обязательства по состоянию на отчетную дату[28]</w:t>
            </w:r>
          </w:p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F4851">
              <w:rPr>
                <w:rFonts w:eastAsia="Times New Roman"/>
                <w:lang w:eastAsia="ru-RU"/>
              </w:rPr>
              <w:lastRenderedPageBreak/>
              <w:t>обязатель</w:t>
            </w:r>
            <w:proofErr w:type="spellEnd"/>
            <w:r w:rsidRPr="003F4851">
              <w:rPr>
                <w:rFonts w:eastAsia="Times New Roman"/>
                <w:lang w:eastAsia="ru-RU"/>
              </w:rPr>
              <w:t>-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F4851">
              <w:rPr>
                <w:rFonts w:eastAsia="Times New Roman"/>
                <w:lang w:eastAsia="ru-RU"/>
              </w:rPr>
              <w:t>ства</w:t>
            </w:r>
            <w:proofErr w:type="spellEnd"/>
            <w:r w:rsidRPr="003F4851">
              <w:rPr>
                <w:rFonts w:eastAsia="Times New Roman"/>
                <w:lang w:eastAsia="ru-RU"/>
              </w:rPr>
              <w:t>[29]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6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51" w:rsidRPr="003F4851" w:rsidRDefault="003F4851" w:rsidP="003F48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37"/>
        <w:gridCol w:w="350"/>
        <w:gridCol w:w="1515"/>
        <w:gridCol w:w="605"/>
        <w:gridCol w:w="635"/>
        <w:gridCol w:w="586"/>
        <w:gridCol w:w="4696"/>
      </w:tblGrid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3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Достоверность и полноту настоящих сведений подтверждаю.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«.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.»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49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(подпись лица, представляющего сведения)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 </w:t>
            </w:r>
          </w:p>
        </w:tc>
      </w:tr>
      <w:tr w:rsidR="003F4851" w:rsidRPr="003F4851" w:rsidTr="003F4851">
        <w:trPr>
          <w:tblCellSpacing w:w="0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51" w:rsidRPr="003F4851" w:rsidRDefault="003F4851" w:rsidP="003F48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3F4851">
              <w:rPr>
                <w:rFonts w:eastAsia="Times New Roman"/>
                <w:lang w:eastAsia="ru-RU"/>
              </w:rPr>
              <w:t>(Ф.И.О. и подпись лица, принявшего справку)</w:t>
            </w:r>
          </w:p>
        </w:tc>
      </w:tr>
    </w:tbl>
    <w:p w:rsidR="003F4851" w:rsidRPr="003F4851" w:rsidRDefault="003F4851" w:rsidP="003F48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 </w:t>
      </w:r>
    </w:p>
    <w:p w:rsidR="003F4851" w:rsidRPr="003F4851" w:rsidRDefault="003F4851" w:rsidP="003F4851">
      <w:pPr>
        <w:spacing w:after="0" w:line="240" w:lineRule="auto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br w:type="textWrapping" w:clear="all"/>
      </w:r>
    </w:p>
    <w:p w:rsidR="003F4851" w:rsidRPr="003F4851" w:rsidRDefault="001A21DE" w:rsidP="003F485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pict>
          <v:rect id="_x0000_i1025" style="width:154.35pt;height:.75pt" o:hrpct="330" o:hrstd="t" o:hr="t" fillcolor="#a7a6aa" stroked="f"/>
        </w:pic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[1] Заполняется собственноручно или с использованием специального программного обеспечения в порядке, установленном нормативными правовыми актами Российской Федерации.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[2]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</w:t>
      </w:r>
      <w:r w:rsidRPr="003F4851">
        <w:rPr>
          <w:rFonts w:eastAsia="Times New Roman"/>
          <w:lang w:eastAsia="ru-RU"/>
        </w:rPr>
        <w:br/>
        <w:t>должности), отдельно на себя, на супругу (супруга) и на каждого несовершеннолетнего ребенка.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[3] Указываются доходы (включая пенсии, пособия, иные выплаты) за отчетный период.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[4] Доход, полученный в иностранной валюте, указывается в рублях по курсу Банка России на дату получения</w:t>
      </w:r>
      <w:r w:rsidRPr="003F4851">
        <w:rPr>
          <w:rFonts w:eastAsia="Times New Roman"/>
          <w:lang w:eastAsia="ru-RU"/>
        </w:rPr>
        <w:br/>
        <w:t>дохода.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[5] Сведения о расходах представляются в случаях, установленных статьей 3 Федерального закона</w:t>
      </w:r>
      <w:r w:rsidRPr="003F4851">
        <w:rPr>
          <w:rFonts w:eastAsia="Times New Roman"/>
          <w:lang w:eastAsia="ru-RU"/>
        </w:rPr>
        <w:br/>
        <w:t xml:space="preserve">от 3 декабря 2012 г. № 230-ФЗ «О контроле за соответствием расходов лиц, замещающих </w:t>
      </w:r>
      <w:r w:rsidRPr="003F4851">
        <w:rPr>
          <w:rFonts w:eastAsia="Times New Roman"/>
          <w:lang w:eastAsia="ru-RU"/>
        </w:rPr>
        <w:lastRenderedPageBreak/>
        <w:t>государственные должности, и иных лиц их доходам». Если правовые основания для представления указанных сведений</w:t>
      </w:r>
      <w:r w:rsidRPr="003F4851">
        <w:rPr>
          <w:rFonts w:eastAsia="Times New Roman"/>
          <w:lang w:eastAsia="ru-RU"/>
        </w:rPr>
        <w:br/>
        <w:t>отсутствуют, данный раздел не заполняется.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[6]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[7]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</w:t>
      </w:r>
      <w:r w:rsidRPr="003F4851">
        <w:rPr>
          <w:rFonts w:eastAsia="Times New Roman"/>
          <w:lang w:eastAsia="ru-RU"/>
        </w:rPr>
        <w:br/>
        <w:t>собственности указывается доля лица, сведения об имуществе которого представляются.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[8]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</w:t>
      </w:r>
      <w:r w:rsidRPr="003F4851">
        <w:rPr>
          <w:rFonts w:eastAsia="Times New Roman"/>
          <w:lang w:eastAsia="ru-RU"/>
        </w:rPr>
        <w:br/>
        <w:t>от 7 мая 2013 г. № 79-ФЗ «О запрете отдельным категориям лиц открывать и иметь счета (вклады), хранить</w:t>
      </w:r>
      <w:r w:rsidRPr="003F4851">
        <w:rPr>
          <w:rFonts w:eastAsia="Times New Roman"/>
          <w:lang w:eastAsia="ru-RU"/>
        </w:rPr>
        <w:br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[9] Указывается вид земельного участка (пая, доли): под индивидуальное жилищное строительства, дачный,</w:t>
      </w:r>
      <w:r w:rsidRPr="003F4851">
        <w:rPr>
          <w:rFonts w:eastAsia="Times New Roman"/>
          <w:lang w:eastAsia="ru-RU"/>
        </w:rPr>
        <w:br/>
        <w:t>садовый, приусадебный, огородный и другие.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[10]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[11] Указываются вид счета (депозитный, текущий, расчетный, ссудный и другие) и валюта счета.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[12] Остаток на счете указывается по состоянию на отчетную дату. Для счетов в иностранной валюте остаток</w:t>
      </w:r>
      <w:r w:rsidRPr="003F4851">
        <w:rPr>
          <w:rFonts w:eastAsia="Times New Roman"/>
          <w:lang w:eastAsia="ru-RU"/>
        </w:rPr>
        <w:br/>
        <w:t>указывается в рублях по курсу Банка России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[13] Указывается общая сумма денежных поступлений на счет за отчетный период в случаях, если указанная</w:t>
      </w:r>
      <w:r w:rsidRPr="003F4851">
        <w:rPr>
          <w:rFonts w:eastAsia="Times New Roman"/>
          <w:lang w:eastAsia="ru-RU"/>
        </w:rPr>
        <w:br/>
        <w:t>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</w:t>
      </w:r>
      <w:r w:rsidRPr="003F4851">
        <w:rPr>
          <w:rFonts w:eastAsia="Times New Roman"/>
          <w:lang w:eastAsia="ru-RU"/>
        </w:rPr>
        <w:br/>
        <w:t>отчетный период. Для счетов в иностранной валюте сумма указывается в рублях по курсу Банка России на</w:t>
      </w:r>
      <w:r w:rsidRPr="003F4851">
        <w:rPr>
          <w:rFonts w:eastAsia="Times New Roman"/>
          <w:lang w:eastAsia="ru-RU"/>
        </w:rPr>
        <w:br/>
        <w:t>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[14]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</w:t>
      </w:r>
      <w:r w:rsidRPr="003F4851">
        <w:rPr>
          <w:rFonts w:eastAsia="Times New Roman"/>
          <w:lang w:eastAsia="ru-RU"/>
        </w:rPr>
        <w:br/>
        <w:t>производственный кооператив, фонд и другие).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lastRenderedPageBreak/>
        <w:t>[15]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[16]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[17]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[18] Указываются все ценные бумаги по видам (облигации, векселя и другие), за исключением акций, указанных в подразделе 5.1. «Акции и иное участие в коммерческих организациях и фондах».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[19]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</w:t>
      </w:r>
      <w:r w:rsidRPr="003F4851">
        <w:rPr>
          <w:rFonts w:eastAsia="Times New Roman"/>
          <w:lang w:eastAsia="ru-RU"/>
        </w:rPr>
        <w:br/>
        <w:t>выраженных в иностранной валюте, стоимость указывается в рублях по курсу Банка России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[20] Указываются по состоянию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[21] Указывается вид недвижимого имущества (земельный участок, жилой дом, дача и другие).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[22] Указываются вид пользования (аренда, безвозмездное пользование и другие) и сроки пользования.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[23]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[24] Указываются имеющиеся на отчетную дату срочные обязательства финансового характера на сумму равную или превышающую 500 000 руб., кредитором или должником по которым является лицо, сведения об</w:t>
      </w:r>
      <w:r w:rsidRPr="003F4851">
        <w:rPr>
          <w:rFonts w:eastAsia="Times New Roman"/>
          <w:lang w:eastAsia="ru-RU"/>
        </w:rPr>
        <w:br/>
        <w:t>обязательствах которого представляются.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[25] Указывается существо обязательства (заем, кредит и другие).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[26] Указывается вторая сторона обязательства: кредитор или должник, его фамилия, имя и отчество</w:t>
      </w:r>
      <w:r w:rsidRPr="003F4851">
        <w:rPr>
          <w:rFonts w:eastAsia="Times New Roman"/>
          <w:lang w:eastAsia="ru-RU"/>
        </w:rPr>
        <w:br/>
        <w:t>(наименование юридического лица), адрес.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[27] Указываются основание возникновения обязательства, а также реквизиты (дата, номер) соответствующего договора или акта.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t>[28]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F4851" w:rsidRPr="003F4851" w:rsidRDefault="003F4851" w:rsidP="003F485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F4851">
        <w:rPr>
          <w:rFonts w:eastAsia="Times New Roman"/>
          <w:lang w:eastAsia="ru-RU"/>
        </w:rPr>
        <w:lastRenderedPageBreak/>
        <w:t>[29]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F230B" w:rsidRDefault="007F230B"/>
    <w:sectPr w:rsidR="007F230B" w:rsidSect="007F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51"/>
    <w:rsid w:val="001A21DE"/>
    <w:rsid w:val="003F4851"/>
    <w:rsid w:val="007F230B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8C25F-B877-428F-B30A-FC424695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F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PRESS_SLUGBA_1</dc:creator>
  <cp:keywords/>
  <dc:description/>
  <cp:lastModifiedBy>RePack by Diakov</cp:lastModifiedBy>
  <cp:revision>2</cp:revision>
  <dcterms:created xsi:type="dcterms:W3CDTF">2019-11-14T10:56:00Z</dcterms:created>
  <dcterms:modified xsi:type="dcterms:W3CDTF">2019-11-14T10:56:00Z</dcterms:modified>
</cp:coreProperties>
</file>